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7F" w:rsidRDefault="00B4767F">
      <w:bookmarkStart w:id="0" w:name="_GoBack"/>
      <w:bookmarkEnd w:id="0"/>
    </w:p>
    <w:p w:rsidR="00004DD4" w:rsidRDefault="00004DD4"/>
    <w:p w:rsidR="009B2E6D" w:rsidRDefault="009B2E6D" w:rsidP="002A0BA5">
      <w:pPr>
        <w:spacing w:after="0" w:line="240" w:lineRule="auto"/>
        <w:jc w:val="center"/>
        <w:rPr>
          <w:rFonts w:ascii="Arial Narrow" w:hAnsi="Arial Narrow"/>
          <w:b/>
        </w:rPr>
      </w:pPr>
      <w:r w:rsidRPr="009B2E6D">
        <w:rPr>
          <w:rFonts w:ascii="Arial Narrow" w:hAnsi="Arial Narrow"/>
          <w:b/>
        </w:rPr>
        <w:t xml:space="preserve">RENDICIÓN DE CUENTAS </w:t>
      </w:r>
      <w:r w:rsidR="002F0B36">
        <w:rPr>
          <w:rFonts w:ascii="Arial Narrow" w:hAnsi="Arial Narrow"/>
          <w:b/>
        </w:rPr>
        <w:t xml:space="preserve">2015 </w:t>
      </w:r>
      <w:r w:rsidR="002A0BA5">
        <w:rPr>
          <w:rFonts w:ascii="Arial Narrow" w:hAnsi="Arial Narrow"/>
          <w:b/>
        </w:rPr>
        <w:t>UNIVERSIDAD NACIONAL DE COLOMBIA -</w:t>
      </w:r>
      <w:r w:rsidR="002A0BA5" w:rsidRPr="002A0BA5">
        <w:rPr>
          <w:rFonts w:ascii="Arial Narrow" w:hAnsi="Arial Narrow"/>
          <w:b/>
        </w:rPr>
        <w:t xml:space="preserve"> </w:t>
      </w:r>
      <w:r w:rsidR="002A0BA5" w:rsidRPr="009B2E6D">
        <w:rPr>
          <w:rFonts w:ascii="Arial Narrow" w:hAnsi="Arial Narrow"/>
          <w:b/>
        </w:rPr>
        <w:t>SEDE CARIBE</w:t>
      </w:r>
      <w:r w:rsidR="002A0BA5">
        <w:rPr>
          <w:rFonts w:ascii="Arial Narrow" w:hAnsi="Arial Narrow"/>
          <w:b/>
        </w:rPr>
        <w:t>-</w:t>
      </w:r>
    </w:p>
    <w:p w:rsidR="002A0BA5" w:rsidRDefault="002F0B36" w:rsidP="002A0BA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GESTIÓN </w:t>
      </w:r>
      <w:r w:rsidR="002A0BA5">
        <w:rPr>
          <w:rFonts w:ascii="Arial Narrow" w:hAnsi="Arial Narrow"/>
          <w:b/>
        </w:rPr>
        <w:t>VIGENCIA 2014</w:t>
      </w:r>
    </w:p>
    <w:p w:rsidR="002A0BA5" w:rsidRPr="009B2E6D" w:rsidRDefault="002A0BA5" w:rsidP="002A0BA5">
      <w:pPr>
        <w:spacing w:after="0" w:line="240" w:lineRule="auto"/>
        <w:jc w:val="center"/>
        <w:rPr>
          <w:rFonts w:ascii="Arial Narrow" w:hAnsi="Arial Narrow"/>
          <w:b/>
        </w:rPr>
      </w:pPr>
    </w:p>
    <w:p w:rsidR="00004DD4" w:rsidRDefault="00004DD4" w:rsidP="009B2E6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 w:rsidR="00FA191D">
        <w:rPr>
          <w:rFonts w:ascii="Arial Narrow" w:hAnsi="Arial Narrow"/>
        </w:rPr>
        <w:t>Rendición de C</w:t>
      </w:r>
      <w:r>
        <w:rPr>
          <w:rFonts w:ascii="Arial Narrow" w:hAnsi="Arial Narrow"/>
        </w:rPr>
        <w:t xml:space="preserve">uentas </w:t>
      </w:r>
      <w:r w:rsidR="00603560">
        <w:rPr>
          <w:rFonts w:ascii="Arial Narrow" w:hAnsi="Arial Narrow"/>
        </w:rPr>
        <w:t xml:space="preserve">de la gestión adelantada en la vigencia 2014 </w:t>
      </w:r>
      <w:r>
        <w:rPr>
          <w:rFonts w:ascii="Arial Narrow" w:hAnsi="Arial Narrow"/>
        </w:rPr>
        <w:t xml:space="preserve">se llevó a cabo el </w:t>
      </w:r>
      <w:r w:rsidR="002F0B36">
        <w:rPr>
          <w:rFonts w:ascii="Arial Narrow" w:hAnsi="Arial Narrow"/>
        </w:rPr>
        <w:t>3</w:t>
      </w:r>
      <w:r w:rsidR="009B2E6D">
        <w:rPr>
          <w:rFonts w:ascii="Arial Narrow" w:hAnsi="Arial Narrow"/>
        </w:rPr>
        <w:t xml:space="preserve"> de </w:t>
      </w:r>
      <w:r w:rsidR="002F0B36">
        <w:rPr>
          <w:rFonts w:ascii="Arial Narrow" w:hAnsi="Arial Narrow"/>
        </w:rPr>
        <w:t>septiembre de 2015</w:t>
      </w:r>
      <w:r w:rsidR="009B2E6D">
        <w:rPr>
          <w:rFonts w:ascii="Arial Narrow" w:hAnsi="Arial Narrow"/>
        </w:rPr>
        <w:t xml:space="preserve">. </w:t>
      </w:r>
      <w:r w:rsidR="00EA46F3">
        <w:rPr>
          <w:rFonts w:ascii="Arial Narrow" w:hAnsi="Arial Narrow"/>
        </w:rPr>
        <w:t xml:space="preserve"> En la jornada,</w:t>
      </w:r>
      <w:r w:rsidR="009B2E6D">
        <w:rPr>
          <w:rFonts w:ascii="Arial Narrow" w:hAnsi="Arial Narrow"/>
        </w:rPr>
        <w:t xml:space="preserve">  </w:t>
      </w:r>
      <w:r w:rsidR="00EA46F3">
        <w:rPr>
          <w:rFonts w:ascii="Arial Narrow" w:hAnsi="Arial Narrow"/>
        </w:rPr>
        <w:t>l</w:t>
      </w:r>
      <w:r w:rsidR="00603560">
        <w:rPr>
          <w:rFonts w:ascii="Arial Narrow" w:hAnsi="Arial Narrow"/>
        </w:rPr>
        <w:t>iderada por el profesor Raúl Román Romero, Director de la Sede Caribe</w:t>
      </w:r>
      <w:r w:rsidR="00FA191D">
        <w:rPr>
          <w:rFonts w:ascii="Arial Narrow" w:hAnsi="Arial Narrow"/>
        </w:rPr>
        <w:t>,</w:t>
      </w:r>
      <w:r w:rsidR="00EA46F3">
        <w:rPr>
          <w:rFonts w:ascii="Arial Narrow" w:hAnsi="Arial Narrow"/>
        </w:rPr>
        <w:t xml:space="preserve"> se contó con la participación de las profesoras Yusmidia Solano Suárez, coordinadora de investigación, Adriana Santos Mart</w:t>
      </w:r>
      <w:r w:rsidR="00A07FD9">
        <w:rPr>
          <w:rFonts w:ascii="Arial Narrow" w:hAnsi="Arial Narrow"/>
        </w:rPr>
        <w:t xml:space="preserve">ínez, coordinadora de extensión y laboratorios y Raquel Sanmiguel Ardila, coordinadora de posgrados en </w:t>
      </w:r>
      <w:r w:rsidR="00EA46F3">
        <w:rPr>
          <w:rFonts w:ascii="Arial Narrow" w:hAnsi="Arial Narrow"/>
        </w:rPr>
        <w:t>el panel de invitados</w:t>
      </w:r>
      <w:r w:rsidR="00A07FD9">
        <w:rPr>
          <w:rFonts w:ascii="Arial Narrow" w:hAnsi="Arial Narrow"/>
        </w:rPr>
        <w:t>.</w:t>
      </w:r>
      <w:r w:rsidR="00EA46F3">
        <w:rPr>
          <w:rFonts w:ascii="Arial Narrow" w:hAnsi="Arial Narrow"/>
        </w:rPr>
        <w:t xml:space="preserve"> </w:t>
      </w:r>
      <w:r w:rsidR="00FA191D">
        <w:rPr>
          <w:rFonts w:ascii="Arial Narrow" w:hAnsi="Arial Narrow"/>
        </w:rPr>
        <w:t xml:space="preserve"> </w:t>
      </w:r>
      <w:r w:rsidR="00603560">
        <w:rPr>
          <w:rFonts w:ascii="Arial Narrow" w:hAnsi="Arial Narrow"/>
        </w:rPr>
        <w:t xml:space="preserve">  </w:t>
      </w:r>
      <w:r w:rsidR="009B2E6D">
        <w:rPr>
          <w:rFonts w:ascii="Arial Narrow" w:hAnsi="Arial Narrow"/>
        </w:rPr>
        <w:t xml:space="preserve">Como </w:t>
      </w:r>
      <w:r w:rsidR="004623A2">
        <w:rPr>
          <w:rFonts w:ascii="Arial Narrow" w:hAnsi="Arial Narrow"/>
        </w:rPr>
        <w:t>parte del proceso</w:t>
      </w:r>
      <w:r w:rsidR="009B2E6D">
        <w:rPr>
          <w:rFonts w:ascii="Arial Narrow" w:hAnsi="Arial Narrow"/>
        </w:rPr>
        <w:t xml:space="preserve"> </w:t>
      </w:r>
      <w:r w:rsidR="00B953D9">
        <w:rPr>
          <w:rFonts w:ascii="Arial Narrow" w:hAnsi="Arial Narrow"/>
        </w:rPr>
        <w:t>planeación de dicha actividad se diseñaron e implementaron las siguientes estrategias de divulgación</w:t>
      </w:r>
      <w:r w:rsidR="00DC1185">
        <w:rPr>
          <w:rFonts w:ascii="Arial Narrow" w:hAnsi="Arial Narrow"/>
        </w:rPr>
        <w:t xml:space="preserve"> y comunicación del proceso</w:t>
      </w:r>
      <w:r w:rsidR="00B953D9">
        <w:rPr>
          <w:rFonts w:ascii="Arial Narrow" w:hAnsi="Arial Narrow"/>
        </w:rPr>
        <w:t>:</w:t>
      </w:r>
    </w:p>
    <w:p w:rsidR="00E0211D" w:rsidRDefault="00B953D9" w:rsidP="00B818FC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E0211D">
        <w:rPr>
          <w:rFonts w:ascii="Arial Narrow" w:hAnsi="Arial Narrow"/>
          <w:b/>
        </w:rPr>
        <w:t>Invitación personalizada:</w:t>
      </w:r>
      <w:r w:rsidR="00FB5D43" w:rsidRPr="00E0211D">
        <w:rPr>
          <w:rFonts w:ascii="Arial Narrow" w:hAnsi="Arial Narrow"/>
        </w:rPr>
        <w:t xml:space="preserve"> 140</w:t>
      </w:r>
      <w:r w:rsidRPr="00E0211D">
        <w:rPr>
          <w:rFonts w:ascii="Arial Narrow" w:hAnsi="Arial Narrow"/>
        </w:rPr>
        <w:t xml:space="preserve"> invitaciones, dirigidas </w:t>
      </w:r>
      <w:r w:rsidR="00BC321B" w:rsidRPr="00E0211D">
        <w:rPr>
          <w:rFonts w:ascii="Arial Narrow" w:hAnsi="Arial Narrow"/>
        </w:rPr>
        <w:t xml:space="preserve">a </w:t>
      </w:r>
      <w:r w:rsidR="000410D1" w:rsidRPr="00E0211D">
        <w:rPr>
          <w:rFonts w:ascii="Arial Narrow" w:hAnsi="Arial Narrow"/>
        </w:rPr>
        <w:t xml:space="preserve">egresados y </w:t>
      </w:r>
      <w:r w:rsidR="00BC321B" w:rsidRPr="00E0211D">
        <w:rPr>
          <w:rFonts w:ascii="Arial Narrow" w:hAnsi="Arial Narrow"/>
        </w:rPr>
        <w:t>representa</w:t>
      </w:r>
      <w:r w:rsidR="00AF388A" w:rsidRPr="00E0211D">
        <w:rPr>
          <w:rFonts w:ascii="Arial Narrow" w:hAnsi="Arial Narrow"/>
        </w:rPr>
        <w:t>ntes de estamentos públicos, dentro de los que se destacan secretarios del despacho del Gobierno Departamental, entes de control</w:t>
      </w:r>
      <w:r w:rsidR="004D03FB" w:rsidRPr="00E0211D">
        <w:rPr>
          <w:rFonts w:ascii="Arial Narrow" w:hAnsi="Arial Narrow"/>
        </w:rPr>
        <w:t>, entidades descentralizadas, miembros de la Asamblea Departamental, representantes de Iglesias y del sector privado</w:t>
      </w:r>
      <w:r w:rsidR="000410D1" w:rsidRPr="00E0211D">
        <w:rPr>
          <w:rFonts w:ascii="Arial Narrow" w:hAnsi="Arial Narrow"/>
        </w:rPr>
        <w:t xml:space="preserve"> y </w:t>
      </w:r>
      <w:r w:rsidR="00077648" w:rsidRPr="00E0211D">
        <w:rPr>
          <w:rFonts w:ascii="Arial Narrow" w:hAnsi="Arial Narrow"/>
        </w:rPr>
        <w:t>autoridades militares y de policía</w:t>
      </w:r>
      <w:r w:rsidR="004D03FB" w:rsidRPr="00E0211D">
        <w:rPr>
          <w:rFonts w:ascii="Arial Narrow" w:hAnsi="Arial Narrow"/>
        </w:rPr>
        <w:t>.</w:t>
      </w:r>
      <w:r w:rsidR="00E0211D" w:rsidRPr="00E0211D">
        <w:rPr>
          <w:rFonts w:ascii="Arial Narrow" w:hAnsi="Arial Narrow"/>
        </w:rPr>
        <w:t xml:space="preserve"> La distribución de las invitaciones se inició desde el 18 de agosto</w:t>
      </w:r>
      <w:r w:rsidR="00FA37D6">
        <w:rPr>
          <w:rFonts w:ascii="Arial Narrow" w:hAnsi="Arial Narrow"/>
        </w:rPr>
        <w:t xml:space="preserve"> de 2015.</w:t>
      </w:r>
    </w:p>
    <w:p w:rsidR="009713F8" w:rsidRPr="00E0211D" w:rsidRDefault="004D03FB" w:rsidP="00B818FC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E0211D">
        <w:rPr>
          <w:rFonts w:ascii="Arial Narrow" w:hAnsi="Arial Narrow"/>
          <w:b/>
        </w:rPr>
        <w:t>Divulgación en medios de comunicación:</w:t>
      </w:r>
      <w:r w:rsidRPr="00E0211D">
        <w:rPr>
          <w:rFonts w:ascii="Arial Narrow" w:hAnsi="Arial Narrow"/>
        </w:rPr>
        <w:t xml:space="preserve"> </w:t>
      </w:r>
      <w:r w:rsidR="00067EEB" w:rsidRPr="00E0211D">
        <w:rPr>
          <w:rFonts w:ascii="Arial Narrow" w:hAnsi="Arial Narrow"/>
        </w:rPr>
        <w:t>Se efectu</w:t>
      </w:r>
      <w:r w:rsidR="001D577B" w:rsidRPr="00E0211D">
        <w:rPr>
          <w:rFonts w:ascii="Arial Narrow" w:hAnsi="Arial Narrow"/>
        </w:rPr>
        <w:t xml:space="preserve">ó una toma de medios, radio, prensa y televisión,  lo que permitió </w:t>
      </w:r>
      <w:r w:rsidR="00B8008E" w:rsidRPr="00E0211D">
        <w:rPr>
          <w:rFonts w:ascii="Arial Narrow" w:hAnsi="Arial Narrow"/>
        </w:rPr>
        <w:t xml:space="preserve">difundir  </w:t>
      </w:r>
      <w:r w:rsidRPr="00E0211D">
        <w:rPr>
          <w:rFonts w:ascii="Arial Narrow" w:hAnsi="Arial Narrow"/>
        </w:rPr>
        <w:t>el</w:t>
      </w:r>
      <w:r w:rsidR="009713F8" w:rsidRPr="00E0211D">
        <w:rPr>
          <w:rFonts w:ascii="Arial Narrow" w:hAnsi="Arial Narrow"/>
        </w:rPr>
        <w:t xml:space="preserve"> evento de rendición de cuentas.</w:t>
      </w:r>
    </w:p>
    <w:p w:rsidR="00077648" w:rsidRDefault="00077648" w:rsidP="00B818FC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Correos electrónicos:</w:t>
      </w:r>
      <w:r>
        <w:rPr>
          <w:rFonts w:ascii="Arial Narrow" w:hAnsi="Arial Narrow"/>
        </w:rPr>
        <w:t xml:space="preserve"> </w:t>
      </w:r>
      <w:r w:rsidR="00F27EEE">
        <w:rPr>
          <w:rFonts w:ascii="Arial Narrow" w:hAnsi="Arial Narrow"/>
        </w:rPr>
        <w:t>Dirigidos especialmente a la comunidad universitaria (estudiantes, docentes, administra</w:t>
      </w:r>
      <w:r w:rsidR="00B55FB8">
        <w:rPr>
          <w:rFonts w:ascii="Arial Narrow" w:hAnsi="Arial Narrow"/>
        </w:rPr>
        <w:t>tivos, contratista y egresados).</w:t>
      </w:r>
    </w:p>
    <w:p w:rsidR="00077648" w:rsidRDefault="00077648" w:rsidP="0007764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Asistieron a la rendición </w:t>
      </w:r>
      <w:r w:rsidR="00700404">
        <w:rPr>
          <w:rFonts w:ascii="Arial Narrow" w:hAnsi="Arial Narrow"/>
        </w:rPr>
        <w:t xml:space="preserve">de cuentas </w:t>
      </w:r>
      <w:r w:rsidR="00AC442E">
        <w:rPr>
          <w:rFonts w:ascii="Arial Narrow" w:hAnsi="Arial Narrow"/>
        </w:rPr>
        <w:t>un total de 36</w:t>
      </w:r>
      <w:r>
        <w:rPr>
          <w:rFonts w:ascii="Arial Narrow" w:hAnsi="Arial Narrow"/>
        </w:rPr>
        <w:t xml:space="preserve"> personas</w:t>
      </w:r>
      <w:r w:rsidR="00700404">
        <w:rPr>
          <w:rFonts w:ascii="Arial Narrow" w:hAnsi="Arial Narrow"/>
        </w:rPr>
        <w:t xml:space="preserve">.  </w:t>
      </w:r>
      <w:r w:rsidR="00762AC9">
        <w:rPr>
          <w:rFonts w:ascii="Arial Narrow" w:hAnsi="Arial Narrow"/>
        </w:rPr>
        <w:t>Distribuidos 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9"/>
        <w:gridCol w:w="2501"/>
      </w:tblGrid>
      <w:tr w:rsidR="00762AC9" w:rsidTr="00762AC9">
        <w:trPr>
          <w:jc w:val="center"/>
        </w:trPr>
        <w:tc>
          <w:tcPr>
            <w:tcW w:w="0" w:type="auto"/>
          </w:tcPr>
          <w:p w:rsidR="00762AC9" w:rsidRPr="00762AC9" w:rsidRDefault="00762AC9" w:rsidP="00762AC9">
            <w:pPr>
              <w:jc w:val="center"/>
              <w:rPr>
                <w:rFonts w:ascii="Arial Narrow" w:hAnsi="Arial Narrow"/>
                <w:b/>
              </w:rPr>
            </w:pPr>
            <w:r w:rsidRPr="00762AC9">
              <w:rPr>
                <w:rFonts w:ascii="Arial Narrow" w:hAnsi="Arial Narrow"/>
                <w:b/>
              </w:rPr>
              <w:t>NOMBRE DE LA INSTANCIA/ENTIDAD</w:t>
            </w:r>
          </w:p>
        </w:tc>
        <w:tc>
          <w:tcPr>
            <w:tcW w:w="0" w:type="auto"/>
          </w:tcPr>
          <w:p w:rsidR="00762AC9" w:rsidRPr="00762AC9" w:rsidRDefault="00762AC9" w:rsidP="00762AC9">
            <w:pPr>
              <w:jc w:val="center"/>
              <w:rPr>
                <w:rFonts w:ascii="Arial Narrow" w:hAnsi="Arial Narrow"/>
                <w:b/>
              </w:rPr>
            </w:pPr>
            <w:r w:rsidRPr="00762AC9">
              <w:rPr>
                <w:rFonts w:ascii="Arial Narrow" w:hAnsi="Arial Narrow"/>
                <w:b/>
              </w:rPr>
              <w:t>NÚMERO DE ASISTENTES</w:t>
            </w:r>
          </w:p>
        </w:tc>
      </w:tr>
      <w:tr w:rsidR="00762AC9" w:rsidTr="00762AC9">
        <w:trPr>
          <w:jc w:val="center"/>
        </w:trPr>
        <w:tc>
          <w:tcPr>
            <w:tcW w:w="0" w:type="auto"/>
          </w:tcPr>
          <w:p w:rsidR="00762AC9" w:rsidRDefault="009827F3" w:rsidP="009827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Docentes Sede Caribe</w:t>
            </w:r>
          </w:p>
        </w:tc>
        <w:tc>
          <w:tcPr>
            <w:tcW w:w="0" w:type="auto"/>
          </w:tcPr>
          <w:p w:rsidR="00762AC9" w:rsidRDefault="009827F3" w:rsidP="009827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9827F3" w:rsidTr="00762AC9">
        <w:trPr>
          <w:jc w:val="center"/>
        </w:trPr>
        <w:tc>
          <w:tcPr>
            <w:tcW w:w="0" w:type="auto"/>
          </w:tcPr>
          <w:p w:rsidR="009827F3" w:rsidRDefault="005D4929" w:rsidP="00406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administrativo  Sede Caribe</w:t>
            </w:r>
          </w:p>
        </w:tc>
        <w:tc>
          <w:tcPr>
            <w:tcW w:w="0" w:type="auto"/>
          </w:tcPr>
          <w:p w:rsidR="009827F3" w:rsidRDefault="00C27821" w:rsidP="00406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5D4929" w:rsidTr="00762AC9">
        <w:trPr>
          <w:jc w:val="center"/>
        </w:trPr>
        <w:tc>
          <w:tcPr>
            <w:tcW w:w="0" w:type="auto"/>
          </w:tcPr>
          <w:p w:rsidR="005D4929" w:rsidRDefault="005D4929" w:rsidP="00406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Contratista Sede Caribe</w:t>
            </w:r>
          </w:p>
        </w:tc>
        <w:tc>
          <w:tcPr>
            <w:tcW w:w="0" w:type="auto"/>
          </w:tcPr>
          <w:p w:rsidR="005D4929" w:rsidRDefault="002A2247" w:rsidP="00406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9827F3" w:rsidTr="00762AC9">
        <w:trPr>
          <w:jc w:val="center"/>
        </w:trPr>
        <w:tc>
          <w:tcPr>
            <w:tcW w:w="0" w:type="auto"/>
          </w:tcPr>
          <w:p w:rsidR="009827F3" w:rsidRDefault="009827F3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Contraria</w:t>
            </w:r>
          </w:p>
        </w:tc>
        <w:tc>
          <w:tcPr>
            <w:tcW w:w="0" w:type="auto"/>
          </w:tcPr>
          <w:p w:rsidR="009827F3" w:rsidRDefault="009827F3" w:rsidP="004066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827F3" w:rsidTr="00762AC9">
        <w:trPr>
          <w:jc w:val="center"/>
        </w:trPr>
        <w:tc>
          <w:tcPr>
            <w:tcW w:w="0" w:type="auto"/>
          </w:tcPr>
          <w:p w:rsidR="009827F3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Armada Nacional</w:t>
            </w:r>
          </w:p>
        </w:tc>
        <w:tc>
          <w:tcPr>
            <w:tcW w:w="0" w:type="auto"/>
          </w:tcPr>
          <w:p w:rsidR="009827F3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A2247" w:rsidTr="00762AC9">
        <w:trPr>
          <w:jc w:val="center"/>
        </w:trPr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Defensoría del Pueblo</w:t>
            </w:r>
          </w:p>
        </w:tc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A2247" w:rsidTr="00762AC9">
        <w:trPr>
          <w:jc w:val="center"/>
        </w:trPr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Sociedad Colombiana de Arquitectos</w:t>
            </w:r>
          </w:p>
        </w:tc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A2247" w:rsidTr="00762AC9">
        <w:trPr>
          <w:jc w:val="center"/>
        </w:trPr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Club Rotario</w:t>
            </w:r>
          </w:p>
        </w:tc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A2247" w:rsidTr="00762AC9">
        <w:trPr>
          <w:jc w:val="center"/>
        </w:trPr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Fundaciones y representantes de grupos comunitarios</w:t>
            </w:r>
          </w:p>
        </w:tc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A2247" w:rsidTr="00762AC9">
        <w:trPr>
          <w:jc w:val="center"/>
        </w:trPr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Gobierno Departamental</w:t>
            </w:r>
          </w:p>
        </w:tc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A2247" w:rsidTr="00762AC9">
        <w:trPr>
          <w:jc w:val="center"/>
        </w:trPr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Banco de la República</w:t>
            </w:r>
          </w:p>
        </w:tc>
        <w:tc>
          <w:tcPr>
            <w:tcW w:w="0" w:type="auto"/>
          </w:tcPr>
          <w:p w:rsidR="002A2247" w:rsidRDefault="002A2247" w:rsidP="002A2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A2247" w:rsidTr="00762AC9">
        <w:trPr>
          <w:jc w:val="center"/>
        </w:trPr>
        <w:tc>
          <w:tcPr>
            <w:tcW w:w="0" w:type="auto"/>
          </w:tcPr>
          <w:p w:rsidR="002A2247" w:rsidRPr="002A2247" w:rsidRDefault="002A2247" w:rsidP="002A2247">
            <w:pPr>
              <w:jc w:val="center"/>
              <w:rPr>
                <w:rFonts w:ascii="Arial Narrow" w:hAnsi="Arial Narrow"/>
                <w:b/>
              </w:rPr>
            </w:pPr>
            <w:r w:rsidRPr="002A2247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0" w:type="auto"/>
          </w:tcPr>
          <w:p w:rsidR="002A2247" w:rsidRPr="0092358D" w:rsidRDefault="00C27821" w:rsidP="002A22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</w:t>
            </w:r>
          </w:p>
        </w:tc>
      </w:tr>
    </w:tbl>
    <w:p w:rsidR="0048125F" w:rsidRDefault="0048125F" w:rsidP="00700404">
      <w:pPr>
        <w:ind w:left="360"/>
        <w:jc w:val="both"/>
        <w:rPr>
          <w:rFonts w:ascii="Arial Narrow" w:hAnsi="Arial Narrow"/>
        </w:rPr>
      </w:pPr>
    </w:p>
    <w:p w:rsidR="00700404" w:rsidRDefault="00700404" w:rsidP="00700404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Una vez </w:t>
      </w:r>
      <w:r w:rsidR="00657897">
        <w:rPr>
          <w:rFonts w:ascii="Arial Narrow" w:hAnsi="Arial Narrow"/>
        </w:rPr>
        <w:t>finalizada</w:t>
      </w:r>
      <w:r>
        <w:rPr>
          <w:rFonts w:ascii="Arial Narrow" w:hAnsi="Arial Narrow"/>
        </w:rPr>
        <w:t xml:space="preserve"> la presentación d</w:t>
      </w:r>
      <w:r w:rsidR="000745C4">
        <w:rPr>
          <w:rFonts w:ascii="Arial Narrow" w:hAnsi="Arial Narrow"/>
        </w:rPr>
        <w:t>e la gestión de la vigencia 2014</w:t>
      </w:r>
      <w:r>
        <w:rPr>
          <w:rFonts w:ascii="Arial Narrow" w:hAnsi="Arial Narrow"/>
        </w:rPr>
        <w:t xml:space="preserve">, por parte del Director de Sede, Raúl Román Romero, </w:t>
      </w:r>
      <w:r w:rsidR="00657897">
        <w:rPr>
          <w:rFonts w:ascii="Arial Narrow" w:hAnsi="Arial Narrow"/>
        </w:rPr>
        <w:t>la cual inició</w:t>
      </w:r>
      <w:r w:rsidR="002F51E1">
        <w:rPr>
          <w:rFonts w:ascii="Arial Narrow" w:hAnsi="Arial Narrow"/>
        </w:rPr>
        <w:t xml:space="preserve"> aproximándose a un contexto general de la sede, para posteriormente </w:t>
      </w:r>
      <w:r w:rsidR="00ED3FA9">
        <w:rPr>
          <w:rFonts w:ascii="Arial Narrow" w:hAnsi="Arial Narrow"/>
        </w:rPr>
        <w:t>abordar los logros obtenidos en los procesos misionales y de apoyo, los avances de los proyectos de gesti</w:t>
      </w:r>
      <w:r w:rsidR="008D7C9B">
        <w:rPr>
          <w:rFonts w:ascii="Arial Narrow" w:hAnsi="Arial Narrow"/>
        </w:rPr>
        <w:t xml:space="preserve">ón y soporte institucional, la ejecución presupuestal y los retos que se </w:t>
      </w:r>
      <w:r w:rsidR="00657897">
        <w:rPr>
          <w:rFonts w:ascii="Arial Narrow" w:hAnsi="Arial Narrow"/>
        </w:rPr>
        <w:t xml:space="preserve">persiguen en escenarios futuros, </w:t>
      </w:r>
      <w:r w:rsidR="008D7C9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generaron </w:t>
      </w:r>
      <w:r w:rsidR="0053497D">
        <w:rPr>
          <w:rFonts w:ascii="Arial Narrow" w:hAnsi="Arial Narrow"/>
        </w:rPr>
        <w:t xml:space="preserve">dos inquietudes que fueron </w:t>
      </w:r>
      <w:r w:rsidR="007453BF">
        <w:rPr>
          <w:rFonts w:ascii="Arial Narrow" w:hAnsi="Arial Narrow"/>
        </w:rPr>
        <w:t>atendidas</w:t>
      </w:r>
      <w:r w:rsidR="0053497D">
        <w:rPr>
          <w:rFonts w:ascii="Arial Narrow" w:hAnsi="Arial Narrow"/>
        </w:rPr>
        <w:t xml:space="preserve"> en la sesión</w:t>
      </w:r>
      <w:r>
        <w:rPr>
          <w:rFonts w:ascii="Arial Narrow" w:hAnsi="Arial Narrow"/>
        </w:rPr>
        <w:t>:</w:t>
      </w:r>
    </w:p>
    <w:p w:rsidR="00B818FC" w:rsidRDefault="00B818FC" w:rsidP="00700404">
      <w:pPr>
        <w:ind w:left="360"/>
        <w:jc w:val="both"/>
        <w:rPr>
          <w:rFonts w:ascii="Arial Narrow" w:hAnsi="Arial Narrow"/>
        </w:rPr>
      </w:pPr>
    </w:p>
    <w:p w:rsidR="00B818FC" w:rsidRDefault="00B818FC" w:rsidP="00700404">
      <w:pPr>
        <w:ind w:left="360"/>
        <w:jc w:val="both"/>
        <w:rPr>
          <w:rFonts w:ascii="Arial Narrow" w:hAnsi="Arial Narrow"/>
        </w:rPr>
      </w:pPr>
    </w:p>
    <w:p w:rsidR="00B818FC" w:rsidRDefault="00B818FC" w:rsidP="00700404">
      <w:pPr>
        <w:ind w:left="360"/>
        <w:jc w:val="both"/>
        <w:rPr>
          <w:rFonts w:ascii="Arial Narrow" w:hAnsi="Arial Narrow"/>
        </w:rPr>
      </w:pPr>
    </w:p>
    <w:p w:rsidR="00B818FC" w:rsidRDefault="00B818FC" w:rsidP="00700404">
      <w:pPr>
        <w:ind w:left="360"/>
        <w:jc w:val="both"/>
        <w:rPr>
          <w:rFonts w:ascii="Arial Narrow" w:hAnsi="Arial Narrow"/>
        </w:rPr>
      </w:pPr>
    </w:p>
    <w:p w:rsidR="007453BF" w:rsidRPr="00B818FC" w:rsidRDefault="003D6ACB" w:rsidP="00B818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B818FC">
        <w:rPr>
          <w:rFonts w:ascii="Arial Narrow" w:hAnsi="Arial Narrow"/>
          <w:b/>
        </w:rPr>
        <w:t xml:space="preserve">Juan Carlos Bonilla Davis, </w:t>
      </w:r>
      <w:r w:rsidR="007453BF" w:rsidRPr="00B818FC">
        <w:rPr>
          <w:rFonts w:ascii="Arial Narrow" w:hAnsi="Arial Narrow"/>
          <w:b/>
        </w:rPr>
        <w:t>Director ICBF Regional San Andrés, padre de familia</w:t>
      </w:r>
      <w:r w:rsidR="00BA6062" w:rsidRPr="00B818FC">
        <w:rPr>
          <w:rFonts w:ascii="Arial Narrow" w:hAnsi="Arial Narrow"/>
          <w:b/>
        </w:rPr>
        <w:t xml:space="preserve"> estudiante PEAMA en movilidad: A</w:t>
      </w:r>
      <w:r w:rsidR="007453BF" w:rsidRPr="00B818FC">
        <w:rPr>
          <w:rFonts w:ascii="Arial Narrow" w:hAnsi="Arial Narrow"/>
          <w:b/>
        </w:rPr>
        <w:t xml:space="preserve">ctualmente mi hijo cursa </w:t>
      </w:r>
      <w:r w:rsidR="00F2608B" w:rsidRPr="00B818FC">
        <w:rPr>
          <w:rFonts w:ascii="Arial Narrow" w:hAnsi="Arial Narrow"/>
          <w:b/>
        </w:rPr>
        <w:t>5</w:t>
      </w:r>
      <w:r w:rsidR="00F2608B" w:rsidRPr="00B818FC">
        <w:rPr>
          <w:rFonts w:ascii="Arial Narrow" w:hAnsi="Arial Narrow"/>
          <w:b/>
          <w:vertAlign w:val="superscript"/>
        </w:rPr>
        <w:t>to</w:t>
      </w:r>
      <w:r w:rsidR="007453BF" w:rsidRPr="00B818FC">
        <w:rPr>
          <w:rFonts w:ascii="Arial Narrow" w:hAnsi="Arial Narrow"/>
          <w:b/>
        </w:rPr>
        <w:t xml:space="preserve"> semestre, él me manifiesta que debería estar en </w:t>
      </w:r>
      <w:r w:rsidR="00F2608B" w:rsidRPr="00B818FC">
        <w:rPr>
          <w:rFonts w:ascii="Arial Narrow" w:hAnsi="Arial Narrow"/>
          <w:b/>
        </w:rPr>
        <w:t>7</w:t>
      </w:r>
      <w:r w:rsidR="00F2608B" w:rsidRPr="00B818FC">
        <w:rPr>
          <w:rFonts w:ascii="Arial Narrow" w:hAnsi="Arial Narrow"/>
          <w:b/>
          <w:vertAlign w:val="superscript"/>
        </w:rPr>
        <w:t>mo</w:t>
      </w:r>
      <w:r w:rsidR="007453BF" w:rsidRPr="00B818FC">
        <w:rPr>
          <w:rFonts w:ascii="Arial Narrow" w:hAnsi="Arial Narrow"/>
          <w:b/>
        </w:rPr>
        <w:t>,</w:t>
      </w:r>
      <w:r w:rsidR="00F2608B" w:rsidRPr="00B818FC">
        <w:rPr>
          <w:rFonts w:ascii="Arial Narrow" w:hAnsi="Arial Narrow"/>
          <w:b/>
        </w:rPr>
        <w:t xml:space="preserve"> y que el retraso se obedece a su permanencia inicial en la Sede Caribe, ¿cómo va a replantear la Universidad esta situación?</w:t>
      </w:r>
    </w:p>
    <w:p w:rsidR="00F2608B" w:rsidRDefault="00F2608B" w:rsidP="00F2608B">
      <w:pPr>
        <w:pStyle w:val="Prrafodelista"/>
        <w:ind w:left="1080"/>
        <w:jc w:val="both"/>
        <w:rPr>
          <w:rFonts w:ascii="Arial Narrow" w:hAnsi="Arial Narrow"/>
          <w:b/>
        </w:rPr>
      </w:pPr>
    </w:p>
    <w:p w:rsidR="00E842F2" w:rsidRDefault="00E538F5" w:rsidP="00E842F2">
      <w:pPr>
        <w:pStyle w:val="Prrafodelista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Responde Profesora Adriana Santos Martínez: El programa creado obedece a un modelo para que los jóvenes puedan ser exitosos, está planeado para que a partir del tercer semestre emprendan su proceso de movilidad a la sede que elijan.  La permanencia en la sede está sustentada </w:t>
      </w:r>
      <w:r w:rsidR="00E842F2">
        <w:rPr>
          <w:rFonts w:ascii="Arial Narrow" w:hAnsi="Arial Narrow"/>
        </w:rPr>
        <w:t xml:space="preserve">en generar posibilidades para que los estudiantes vivan y se adapten a la vida universitaria y mejoren sus competencias en matemáticas, ciencias. </w:t>
      </w:r>
      <w:r w:rsidR="00E842F2" w:rsidRPr="00E842F2">
        <w:rPr>
          <w:rFonts w:ascii="Arial Narrow" w:hAnsi="Arial Narrow"/>
        </w:rPr>
        <w:t>Señala que el puntaje para ser admitido es cada vez más apretado y está diseñado para que los mejores copen los cupos</w:t>
      </w:r>
      <w:r w:rsidR="00E842F2">
        <w:rPr>
          <w:rFonts w:ascii="Arial Narrow" w:hAnsi="Arial Narrow"/>
        </w:rPr>
        <w:t>.</w:t>
      </w:r>
    </w:p>
    <w:p w:rsidR="00E842F2" w:rsidRDefault="00E842F2" w:rsidP="00E842F2">
      <w:pPr>
        <w:pStyle w:val="Prrafodelista"/>
        <w:ind w:left="1080"/>
        <w:jc w:val="both"/>
        <w:rPr>
          <w:rFonts w:ascii="Arial Narrow" w:hAnsi="Arial Narrow"/>
        </w:rPr>
      </w:pPr>
    </w:p>
    <w:p w:rsidR="00E842F2" w:rsidRDefault="00E842F2" w:rsidP="00E842F2">
      <w:pPr>
        <w:pStyle w:val="Prrafodelista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Resalta que la adaptación es considerada en el programa como un factor de </w:t>
      </w:r>
      <w:r w:rsidR="00225703">
        <w:rPr>
          <w:rFonts w:ascii="Arial Narrow" w:hAnsi="Arial Narrow"/>
        </w:rPr>
        <w:t>éxito, y que sería oportuno revisar el caso puntualmente, dado que si el estudiante superó sus asignaturas no tendría por qué estar atrasado.</w:t>
      </w:r>
    </w:p>
    <w:p w:rsidR="00225703" w:rsidRDefault="00225703" w:rsidP="00E842F2">
      <w:pPr>
        <w:pStyle w:val="Prrafodelista"/>
        <w:ind w:left="1080"/>
        <w:jc w:val="both"/>
        <w:rPr>
          <w:rFonts w:ascii="Arial Narrow" w:hAnsi="Arial Narrow"/>
        </w:rPr>
      </w:pPr>
    </w:p>
    <w:p w:rsidR="00225703" w:rsidRDefault="00225703" w:rsidP="00E842F2">
      <w:pPr>
        <w:pStyle w:val="Prrafodelista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Complementa la respuesta la profesora Raquel Sanmiguel: </w:t>
      </w:r>
      <w:r w:rsidR="00033439">
        <w:rPr>
          <w:rFonts w:ascii="Arial Narrow" w:hAnsi="Arial Narrow"/>
        </w:rPr>
        <w:t xml:space="preserve">La implementación del sistema de créditos le otorga al estudiante </w:t>
      </w:r>
      <w:r w:rsidR="00921078">
        <w:rPr>
          <w:rFonts w:ascii="Arial Narrow" w:hAnsi="Arial Narrow"/>
        </w:rPr>
        <w:t>un alto nivel de</w:t>
      </w:r>
      <w:r w:rsidR="00033439">
        <w:rPr>
          <w:rFonts w:ascii="Arial Narrow" w:hAnsi="Arial Narrow"/>
        </w:rPr>
        <w:t xml:space="preserve"> autonom</w:t>
      </w:r>
      <w:r w:rsidR="005D468E">
        <w:rPr>
          <w:rFonts w:ascii="Arial Narrow" w:hAnsi="Arial Narrow"/>
        </w:rPr>
        <w:t>ía, algunos son muy cautos en el número de crédito que toman por periodo acad</w:t>
      </w:r>
      <w:r w:rsidR="00C17688">
        <w:rPr>
          <w:rFonts w:ascii="Arial Narrow" w:hAnsi="Arial Narrow"/>
        </w:rPr>
        <w:t xml:space="preserve">émico, lo que hace que pierdan ritmo.  Es importante </w:t>
      </w:r>
      <w:r w:rsidR="00B44F5B">
        <w:rPr>
          <w:rFonts w:ascii="Arial Narrow" w:hAnsi="Arial Narrow"/>
        </w:rPr>
        <w:t>que no es por semestre sino por créditos, y que el avance del estudiante depende de su velocidad.</w:t>
      </w:r>
    </w:p>
    <w:p w:rsidR="00E842F2" w:rsidRPr="00E842F2" w:rsidRDefault="00E842F2" w:rsidP="00E842F2">
      <w:pPr>
        <w:pStyle w:val="Prrafodelista"/>
        <w:ind w:left="1080"/>
        <w:jc w:val="both"/>
        <w:rPr>
          <w:rFonts w:ascii="Arial Narrow" w:hAnsi="Arial Narrow"/>
        </w:rPr>
      </w:pPr>
    </w:p>
    <w:p w:rsidR="00700404" w:rsidRDefault="00DD2E80" w:rsidP="00B818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B818FC">
        <w:rPr>
          <w:rFonts w:ascii="Arial Narrow" w:hAnsi="Arial Narrow"/>
          <w:b/>
        </w:rPr>
        <w:t xml:space="preserve">Pregunta anónima diligenciada en el formato </w:t>
      </w:r>
      <w:r w:rsidR="00700404" w:rsidRPr="00B818FC">
        <w:rPr>
          <w:rFonts w:ascii="Arial Narrow" w:hAnsi="Arial Narrow"/>
          <w:b/>
        </w:rPr>
        <w:t>¿</w:t>
      </w:r>
      <w:r w:rsidR="001078D6" w:rsidRPr="00B818FC">
        <w:rPr>
          <w:rFonts w:ascii="Arial Narrow" w:hAnsi="Arial Narrow"/>
          <w:b/>
        </w:rPr>
        <w:t>Dónde</w:t>
      </w:r>
      <w:r w:rsidR="00700404" w:rsidRPr="00B818FC">
        <w:rPr>
          <w:rFonts w:ascii="Arial Narrow" w:hAnsi="Arial Narrow"/>
          <w:b/>
        </w:rPr>
        <w:t xml:space="preserve"> los estudiantes de la Sede?</w:t>
      </w:r>
    </w:p>
    <w:p w:rsidR="00B818FC" w:rsidRPr="00B818FC" w:rsidRDefault="00B818FC" w:rsidP="00B818FC">
      <w:pPr>
        <w:pStyle w:val="Prrafodelista"/>
        <w:jc w:val="both"/>
        <w:rPr>
          <w:rFonts w:ascii="Arial Narrow" w:hAnsi="Arial Narrow"/>
          <w:b/>
        </w:rPr>
      </w:pPr>
    </w:p>
    <w:p w:rsidR="00BF162D" w:rsidRDefault="001078D6" w:rsidP="00BF162D">
      <w:pPr>
        <w:pStyle w:val="Prrafodelista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Responde Profesor Raúl Román Romero: Como es un programa con una fase de movilidad</w:t>
      </w:r>
      <w:r w:rsidR="00DD2E80">
        <w:rPr>
          <w:rFonts w:ascii="Arial Narrow" w:hAnsi="Arial Narrow"/>
        </w:rPr>
        <w:t>, los estudiantes están en el lugar donde se desarrolla la misma.  Lo que consideramos pertinente es hacer extensiva esta invitación a sus padres de familia.  Por otro lado, los estudiantes que se encuentran en Sede se encuentran en clase de inglés y otros en salida de campo de la asignatura Dimensión Caribe.</w:t>
      </w:r>
      <w:r>
        <w:rPr>
          <w:rFonts w:ascii="Arial Narrow" w:hAnsi="Arial Narrow"/>
        </w:rPr>
        <w:t xml:space="preserve"> </w:t>
      </w:r>
    </w:p>
    <w:p w:rsidR="00DD2E80" w:rsidRPr="00BF162D" w:rsidRDefault="00DD2E80" w:rsidP="00BF162D">
      <w:pPr>
        <w:pStyle w:val="Prrafodelista"/>
        <w:ind w:left="1080"/>
        <w:jc w:val="both"/>
        <w:rPr>
          <w:rFonts w:ascii="Arial Narrow" w:hAnsi="Arial Narrow"/>
        </w:rPr>
      </w:pPr>
    </w:p>
    <w:p w:rsidR="001417CA" w:rsidRDefault="00BA6062" w:rsidP="00B818F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B818FC">
        <w:rPr>
          <w:rFonts w:ascii="Arial Narrow" w:hAnsi="Arial Narrow"/>
          <w:b/>
        </w:rPr>
        <w:t>Juan Carlos Bonilla Davis, Director ICBF Regional San Andrés, padre de familia estudiante PEAMA en movilidad:</w:t>
      </w:r>
      <w:r w:rsidRPr="00B818FC">
        <w:rPr>
          <w:rFonts w:ascii="Arial Narrow" w:hAnsi="Arial Narrow"/>
        </w:rPr>
        <w:t xml:space="preserve"> </w:t>
      </w:r>
      <w:r w:rsidRPr="00B818FC">
        <w:rPr>
          <w:rFonts w:ascii="Arial Narrow" w:hAnsi="Arial Narrow"/>
          <w:b/>
        </w:rPr>
        <w:t>¿Qué oportunidad existe para la firma de un nuevo convenio con el ICBF?</w:t>
      </w:r>
    </w:p>
    <w:p w:rsidR="00993A18" w:rsidRPr="00B818FC" w:rsidRDefault="00993A18" w:rsidP="00993A18">
      <w:pPr>
        <w:pStyle w:val="Prrafodelista"/>
        <w:jc w:val="both"/>
        <w:rPr>
          <w:rFonts w:ascii="Arial Narrow" w:hAnsi="Arial Narrow"/>
          <w:b/>
        </w:rPr>
      </w:pPr>
    </w:p>
    <w:p w:rsidR="00217D0B" w:rsidRDefault="00217D0B" w:rsidP="001417CA">
      <w:pPr>
        <w:pStyle w:val="Prrafodelista"/>
        <w:ind w:left="1080"/>
        <w:jc w:val="both"/>
        <w:rPr>
          <w:rFonts w:ascii="Arial Narrow" w:hAnsi="Arial Narrow"/>
        </w:rPr>
      </w:pPr>
      <w:r w:rsidRPr="00217D0B">
        <w:rPr>
          <w:rFonts w:ascii="Arial Narrow" w:hAnsi="Arial Narrow"/>
        </w:rPr>
        <w:t xml:space="preserve">Responde </w:t>
      </w:r>
      <w:r>
        <w:rPr>
          <w:rFonts w:ascii="Arial Narrow" w:hAnsi="Arial Narrow"/>
        </w:rPr>
        <w:t>Profesor Raúl Román Romero: El convenio sigue abierto y para nosotros en el marco de un Plan Retorno es importante que los estudiantes tengan la oportunidad de realizar sus prácticas.</w:t>
      </w:r>
    </w:p>
    <w:p w:rsidR="00AE1A85" w:rsidRDefault="00AE1A85" w:rsidP="001417CA">
      <w:pPr>
        <w:pStyle w:val="Prrafodelista"/>
        <w:ind w:left="1080"/>
        <w:jc w:val="both"/>
        <w:rPr>
          <w:rFonts w:ascii="Arial Narrow" w:hAnsi="Arial Narrow"/>
        </w:rPr>
      </w:pPr>
    </w:p>
    <w:p w:rsidR="00AE1A85" w:rsidRDefault="00AE1A85" w:rsidP="001417CA">
      <w:pPr>
        <w:pStyle w:val="Prrafodelista"/>
        <w:ind w:left="1080"/>
        <w:jc w:val="both"/>
        <w:rPr>
          <w:rFonts w:ascii="Arial Narrow" w:hAnsi="Arial Narrow"/>
        </w:rPr>
      </w:pPr>
    </w:p>
    <w:p w:rsidR="00AE1A85" w:rsidRDefault="00AE1A85" w:rsidP="001417CA">
      <w:pPr>
        <w:pStyle w:val="Prrafodelista"/>
        <w:ind w:left="1080"/>
        <w:jc w:val="both"/>
        <w:rPr>
          <w:rFonts w:ascii="Arial Narrow" w:hAnsi="Arial Narrow"/>
        </w:rPr>
      </w:pPr>
    </w:p>
    <w:p w:rsidR="00AE1A85" w:rsidRDefault="00AE1A85" w:rsidP="001417CA">
      <w:pPr>
        <w:pStyle w:val="Prrafodelista"/>
        <w:ind w:left="1080"/>
        <w:jc w:val="both"/>
        <w:rPr>
          <w:rFonts w:ascii="Arial Narrow" w:hAnsi="Arial Narrow"/>
        </w:rPr>
      </w:pPr>
    </w:p>
    <w:p w:rsidR="00AE1A85" w:rsidRDefault="00AE1A85" w:rsidP="001417CA">
      <w:pPr>
        <w:pStyle w:val="Prrafodelista"/>
        <w:ind w:left="1080"/>
        <w:jc w:val="both"/>
        <w:rPr>
          <w:rFonts w:ascii="Arial Narrow" w:hAnsi="Arial Narrow"/>
        </w:rPr>
      </w:pPr>
    </w:p>
    <w:p w:rsidR="00336DEF" w:rsidRDefault="00336DEF" w:rsidP="001417CA">
      <w:pPr>
        <w:pStyle w:val="Prrafodelista"/>
        <w:ind w:left="1080"/>
        <w:jc w:val="both"/>
        <w:rPr>
          <w:rFonts w:ascii="Arial Narrow" w:hAnsi="Arial Narrow"/>
        </w:rPr>
      </w:pPr>
    </w:p>
    <w:p w:rsidR="00336DEF" w:rsidRDefault="00336DEF" w:rsidP="001417CA">
      <w:pPr>
        <w:pStyle w:val="Prrafodelista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Complementa la respuesta Alexandra Yates Munar, Secretaria de Sede.</w:t>
      </w:r>
      <w:r w:rsidR="00DB6421">
        <w:rPr>
          <w:rFonts w:ascii="Arial Narrow" w:hAnsi="Arial Narrow"/>
        </w:rPr>
        <w:t xml:space="preserve"> Es importante adelantar gestiones que posibiliten que los estudiantes se vayan a la sede de cualquier ICBF en el país, para ello es importante contar con las garantías de protección de nuestros estudiantes para que puedan adelantar sus actividades de manera adecuada y segura.</w:t>
      </w:r>
    </w:p>
    <w:p w:rsidR="00294C35" w:rsidRDefault="00294C35" w:rsidP="001417CA">
      <w:pPr>
        <w:pStyle w:val="Prrafodelista"/>
        <w:ind w:left="1080"/>
        <w:jc w:val="both"/>
        <w:rPr>
          <w:rFonts w:ascii="Arial Narrow" w:hAnsi="Arial Narrow"/>
        </w:rPr>
      </w:pPr>
    </w:p>
    <w:p w:rsidR="00294C35" w:rsidRDefault="00294C35" w:rsidP="001417CA">
      <w:pPr>
        <w:pStyle w:val="Prrafodelista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Se generó el espacio para la intervención de los docentes en las siguientes líneas:</w:t>
      </w:r>
    </w:p>
    <w:p w:rsidR="00294C35" w:rsidRDefault="00294C35" w:rsidP="001417CA">
      <w:pPr>
        <w:pStyle w:val="Prrafodelista"/>
        <w:ind w:left="1080"/>
        <w:jc w:val="both"/>
        <w:rPr>
          <w:rFonts w:ascii="Arial Narrow" w:hAnsi="Arial Narrow"/>
        </w:rPr>
      </w:pPr>
    </w:p>
    <w:p w:rsidR="00294C35" w:rsidRDefault="00294C35" w:rsidP="00294C35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 w:rsidRPr="00294C35">
        <w:rPr>
          <w:rFonts w:ascii="Arial Narrow" w:hAnsi="Arial Narrow"/>
        </w:rPr>
        <w:t>El Director de sede</w:t>
      </w:r>
      <w:r>
        <w:rPr>
          <w:rFonts w:ascii="Arial Narrow" w:hAnsi="Arial Narrow"/>
        </w:rPr>
        <w:t xml:space="preserve">, profesor Raúl Román Romero, </w:t>
      </w:r>
      <w:r w:rsidRPr="00294C35">
        <w:rPr>
          <w:rFonts w:ascii="Arial Narrow" w:hAnsi="Arial Narrow"/>
        </w:rPr>
        <w:t>informa que nos encontramos formulando el nuevo Plan Global de Desarrollo 2016-2018</w:t>
      </w:r>
      <w:r w:rsidR="00DD0993">
        <w:rPr>
          <w:rFonts w:ascii="Arial Narrow" w:hAnsi="Arial Narrow"/>
        </w:rPr>
        <w:t>, y que la Institución se encuentra abierta a comentarios, inquietudes y propuestas.</w:t>
      </w:r>
    </w:p>
    <w:p w:rsidR="00DD0993" w:rsidRDefault="00DD0993" w:rsidP="00DD0993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profesora Silvia Mantilla Valbuena, invita a los asistentes a participar del debate “Deudas y retos de la política en el Archipiélago” organizado por la Sede caribe y UNIMEDIOS, para el 17 de septiembre de 2015.  Referencia que es importante incidir en estos momentos coyunturales generando espacios para el debate político y fortalecimiento a la ciudadanía.</w:t>
      </w:r>
    </w:p>
    <w:p w:rsidR="00DD0993" w:rsidRPr="00DD0993" w:rsidRDefault="00DD0993" w:rsidP="00DD0993">
      <w:pPr>
        <w:pStyle w:val="Prrafodelista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profesora Yusmidia Solano Suárez, </w:t>
      </w:r>
      <w:r w:rsidR="002B1511">
        <w:rPr>
          <w:rFonts w:ascii="Arial Narrow" w:hAnsi="Arial Narrow"/>
        </w:rPr>
        <w:t xml:space="preserve">reitera que la Universidad Nacional de Colombia Sede Caribe cuenta con acreditación institucional, </w:t>
      </w:r>
    </w:p>
    <w:p w:rsidR="005735F7" w:rsidRDefault="00845DE0" w:rsidP="00845DE0">
      <w:pPr>
        <w:jc w:val="both"/>
        <w:rPr>
          <w:rFonts w:ascii="Arial Narrow" w:hAnsi="Arial Narrow"/>
        </w:rPr>
      </w:pPr>
      <w:r w:rsidRPr="00845DE0">
        <w:rPr>
          <w:rFonts w:ascii="Arial Narrow" w:hAnsi="Arial Narrow"/>
        </w:rPr>
        <w:t xml:space="preserve">Una </w:t>
      </w:r>
      <w:r>
        <w:rPr>
          <w:rFonts w:ascii="Arial Narrow" w:hAnsi="Arial Narrow"/>
        </w:rPr>
        <w:t xml:space="preserve">vez concluida la sesión preguntas se procedió a solicitar a los presentes el diligenciamiento de evaluación de </w:t>
      </w:r>
      <w:r w:rsidR="00513B60">
        <w:rPr>
          <w:rFonts w:ascii="Arial Narrow" w:hAnsi="Arial Narrow"/>
        </w:rPr>
        <w:t>la Rendición de Cue</w:t>
      </w:r>
      <w:r w:rsidR="0040598B">
        <w:rPr>
          <w:rFonts w:ascii="Arial Narrow" w:hAnsi="Arial Narrow"/>
        </w:rPr>
        <w:t xml:space="preserve">ntas, del total de presentes 19 </w:t>
      </w:r>
      <w:r w:rsidR="00513B60">
        <w:rPr>
          <w:rFonts w:ascii="Arial Narrow" w:hAnsi="Arial Narrow"/>
        </w:rPr>
        <w:t>diligenciaron dicho formato. A continuación los resultados.</w:t>
      </w:r>
    </w:p>
    <w:p w:rsidR="00795EAF" w:rsidRPr="00784E1F" w:rsidRDefault="00795EAF" w:rsidP="00784E1F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784E1F">
        <w:rPr>
          <w:rFonts w:ascii="Arial Narrow" w:hAnsi="Arial Narrow"/>
          <w:b/>
        </w:rPr>
        <w:t>Considera usted que su conocimiento sobre la Rendición de Cuentas en general es</w:t>
      </w:r>
      <w:r w:rsidRPr="00784E1F">
        <w:rPr>
          <w:rFonts w:ascii="Arial Narrow" w:hAnsi="Arial Narrow"/>
        </w:rPr>
        <w:t xml:space="preserve">: El </w:t>
      </w:r>
      <w:r w:rsidR="00D0592C">
        <w:rPr>
          <w:rFonts w:ascii="Arial Narrow" w:hAnsi="Arial Narrow"/>
        </w:rPr>
        <w:t>58</w:t>
      </w:r>
      <w:r w:rsidRPr="00784E1F">
        <w:rPr>
          <w:rFonts w:ascii="Arial Narrow" w:hAnsi="Arial Narrow"/>
        </w:rPr>
        <w:t xml:space="preserve">% de los encuestados estiman que su conocimiento es bueno, frente a un </w:t>
      </w:r>
      <w:r w:rsidR="00D0592C">
        <w:rPr>
          <w:rFonts w:ascii="Arial Narrow" w:hAnsi="Arial Narrow"/>
        </w:rPr>
        <w:t>32</w:t>
      </w:r>
      <w:r w:rsidRPr="00784E1F">
        <w:rPr>
          <w:rFonts w:ascii="Arial Narrow" w:hAnsi="Arial Narrow"/>
        </w:rPr>
        <w:t>% que lo estima muy bueno.</w:t>
      </w:r>
      <w:r w:rsidR="00D0592C">
        <w:rPr>
          <w:rFonts w:ascii="Arial Narrow" w:hAnsi="Arial Narrow"/>
        </w:rPr>
        <w:t xml:space="preserve">  No obstante estos buenos resultados hay un significativo 11% que estima como bajo su conocimiento.</w:t>
      </w: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860"/>
      </w:tblGrid>
      <w:tr w:rsidR="00795EAF" w:rsidRPr="00103CDF" w:rsidTr="00F04315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DE3955" w:rsidRDefault="00795EAF" w:rsidP="00D0592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3955">
              <w:rPr>
                <w:rFonts w:ascii="Arial Narrow" w:hAnsi="Arial Narrow"/>
                <w:b/>
              </w:rPr>
              <w:t>Respuesta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DE3955" w:rsidRDefault="00795EAF" w:rsidP="00D0592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3955">
              <w:rPr>
                <w:rFonts w:ascii="Arial Narrow" w:hAnsi="Arial Narrow"/>
                <w:b/>
              </w:rPr>
              <w:t>No. Respuestas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DE3955" w:rsidRDefault="00795EAF" w:rsidP="00D0592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3955">
              <w:rPr>
                <w:rFonts w:ascii="Arial Narrow" w:hAnsi="Arial Narrow"/>
                <w:b/>
              </w:rPr>
              <w:t>%</w:t>
            </w:r>
          </w:p>
        </w:tc>
      </w:tr>
      <w:tr w:rsidR="00D0592C" w:rsidRPr="00103CDF" w:rsidTr="00511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2C" w:rsidRPr="00103CDF" w:rsidRDefault="00D0592C" w:rsidP="00D0592C">
            <w:pPr>
              <w:spacing w:after="0" w:line="240" w:lineRule="auto"/>
              <w:rPr>
                <w:rFonts w:ascii="Arial Narrow" w:hAnsi="Arial Narrow"/>
              </w:rPr>
            </w:pPr>
            <w:r w:rsidRPr="00103CDF">
              <w:rPr>
                <w:rFonts w:ascii="Arial Narrow" w:hAnsi="Arial Narrow"/>
              </w:rPr>
              <w:t>Nulo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D0592C" w:rsidRPr="00103CDF" w:rsidTr="00511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2C" w:rsidRPr="00103CDF" w:rsidRDefault="00D0592C" w:rsidP="00D0592C">
            <w:pPr>
              <w:spacing w:after="0" w:line="240" w:lineRule="auto"/>
              <w:rPr>
                <w:rFonts w:ascii="Arial Narrow" w:hAnsi="Arial Narrow"/>
              </w:rPr>
            </w:pPr>
            <w:r w:rsidRPr="00103CDF">
              <w:rPr>
                <w:rFonts w:ascii="Arial Narrow" w:hAnsi="Arial Narrow"/>
              </w:rPr>
              <w:t>Bajo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</w:tr>
      <w:tr w:rsidR="00D0592C" w:rsidRPr="00103CDF" w:rsidTr="00511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2C" w:rsidRPr="00103CDF" w:rsidRDefault="00D0592C" w:rsidP="00D0592C">
            <w:pPr>
              <w:spacing w:after="0" w:line="240" w:lineRule="auto"/>
              <w:rPr>
                <w:rFonts w:ascii="Arial Narrow" w:hAnsi="Arial Narrow"/>
              </w:rPr>
            </w:pPr>
            <w:r w:rsidRPr="00103CDF">
              <w:rPr>
                <w:rFonts w:ascii="Arial Narrow" w:hAnsi="Arial Narrow"/>
              </w:rPr>
              <w:t>Bueno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58</w:t>
            </w:r>
          </w:p>
        </w:tc>
      </w:tr>
      <w:tr w:rsidR="00D0592C" w:rsidRPr="00103CDF" w:rsidTr="00511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2C" w:rsidRPr="00103CDF" w:rsidRDefault="00D0592C" w:rsidP="00D0592C">
            <w:pPr>
              <w:spacing w:after="0" w:line="240" w:lineRule="auto"/>
              <w:rPr>
                <w:rFonts w:ascii="Arial Narrow" w:hAnsi="Arial Narrow"/>
              </w:rPr>
            </w:pPr>
            <w:r w:rsidRPr="00103CDF">
              <w:rPr>
                <w:rFonts w:ascii="Arial Narrow" w:hAnsi="Arial Narrow"/>
              </w:rPr>
              <w:t>Muy Bueno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32</w:t>
            </w:r>
          </w:p>
        </w:tc>
      </w:tr>
    </w:tbl>
    <w:p w:rsidR="00795EAF" w:rsidRDefault="00795EAF" w:rsidP="00795EAF">
      <w:pPr>
        <w:pStyle w:val="Prrafodelista"/>
        <w:ind w:left="1080"/>
        <w:jc w:val="both"/>
        <w:rPr>
          <w:rFonts w:ascii="Arial Narrow" w:hAnsi="Arial Narrow"/>
        </w:rPr>
      </w:pPr>
    </w:p>
    <w:p w:rsidR="00795EAF" w:rsidRPr="003B7AB7" w:rsidRDefault="00795EAF" w:rsidP="003B7AB7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3B7AB7">
        <w:rPr>
          <w:rFonts w:ascii="Arial Narrow" w:hAnsi="Arial Narrow"/>
          <w:b/>
        </w:rPr>
        <w:t xml:space="preserve">La metodología utilizada por la Universidad para el desarrollo del proceso permanente de Rendición de Cuentas le parece: </w:t>
      </w:r>
      <w:r w:rsidR="00B70199" w:rsidRPr="003B7AB7">
        <w:rPr>
          <w:rFonts w:ascii="Arial Narrow" w:hAnsi="Arial Narrow"/>
        </w:rPr>
        <w:t>El 74</w:t>
      </w:r>
      <w:r w:rsidRPr="003B7AB7">
        <w:rPr>
          <w:rFonts w:ascii="Arial Narrow" w:hAnsi="Arial Narrow"/>
        </w:rPr>
        <w:t>% señaló como comprensible</w:t>
      </w:r>
      <w:r w:rsidR="00B70199" w:rsidRPr="003B7AB7">
        <w:rPr>
          <w:rFonts w:ascii="Arial Narrow" w:hAnsi="Arial Narrow"/>
        </w:rPr>
        <w:t xml:space="preserve"> la metodología, sumado a una 21</w:t>
      </w:r>
      <w:r w:rsidRPr="003B7AB7">
        <w:rPr>
          <w:rFonts w:ascii="Arial Narrow" w:hAnsi="Arial Narrow"/>
        </w:rPr>
        <w:t>% que la estimó muy comprensible.</w:t>
      </w:r>
      <w:r w:rsidR="00B70199" w:rsidRPr="003B7AB7">
        <w:rPr>
          <w:rFonts w:ascii="Arial Narrow" w:hAnsi="Arial Narrow"/>
        </w:rPr>
        <w:t xml:space="preserve">  Tan solo el 5% estima la metodología poco comprensible</w:t>
      </w: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80"/>
        <w:gridCol w:w="1420"/>
      </w:tblGrid>
      <w:tr w:rsidR="00795EAF" w:rsidRPr="00F6384D" w:rsidTr="00F04315">
        <w:trPr>
          <w:trHeight w:val="3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DE3955" w:rsidRDefault="00795EAF" w:rsidP="00D0592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E3955">
              <w:rPr>
                <w:rFonts w:ascii="Arial Narrow" w:hAnsi="Arial Narrow"/>
                <w:b/>
              </w:rPr>
              <w:t>Respuesta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DE3955" w:rsidRDefault="00795EAF" w:rsidP="00D0592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3955">
              <w:rPr>
                <w:rFonts w:ascii="Arial Narrow" w:hAnsi="Arial Narrow"/>
                <w:b/>
              </w:rPr>
              <w:t>No. Respuestas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DE3955" w:rsidRDefault="00795EAF" w:rsidP="00D0592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3955">
              <w:rPr>
                <w:rFonts w:ascii="Arial Narrow" w:hAnsi="Arial Narrow"/>
                <w:b/>
              </w:rPr>
              <w:t>%</w:t>
            </w:r>
          </w:p>
        </w:tc>
      </w:tr>
      <w:tr w:rsidR="00D0592C" w:rsidRPr="00F6384D" w:rsidTr="00BA3A2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2C" w:rsidRPr="00F6384D" w:rsidRDefault="00D0592C" w:rsidP="00D0592C">
            <w:pPr>
              <w:spacing w:after="0" w:line="240" w:lineRule="auto"/>
              <w:rPr>
                <w:rFonts w:ascii="Arial Narrow" w:hAnsi="Arial Narrow"/>
              </w:rPr>
            </w:pPr>
            <w:r w:rsidRPr="00F6384D">
              <w:rPr>
                <w:rFonts w:ascii="Arial Narrow" w:hAnsi="Arial Narrow"/>
              </w:rPr>
              <w:t>Nada comprensible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D0592C" w:rsidRPr="00F6384D" w:rsidTr="00BA3A2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2C" w:rsidRPr="00F6384D" w:rsidRDefault="00D0592C" w:rsidP="00D0592C">
            <w:pPr>
              <w:spacing w:after="0" w:line="240" w:lineRule="auto"/>
              <w:rPr>
                <w:rFonts w:ascii="Arial Narrow" w:hAnsi="Arial Narrow"/>
              </w:rPr>
            </w:pPr>
            <w:r w:rsidRPr="00F6384D">
              <w:rPr>
                <w:rFonts w:ascii="Arial Narrow" w:hAnsi="Arial Narrow"/>
              </w:rPr>
              <w:t>Poco comprensible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</w:tr>
      <w:tr w:rsidR="00D0592C" w:rsidRPr="00F6384D" w:rsidTr="00BA3A2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2C" w:rsidRPr="00F6384D" w:rsidRDefault="00D0592C" w:rsidP="00D0592C">
            <w:pPr>
              <w:spacing w:after="0" w:line="240" w:lineRule="auto"/>
              <w:rPr>
                <w:rFonts w:ascii="Arial Narrow" w:hAnsi="Arial Narrow"/>
              </w:rPr>
            </w:pPr>
            <w:r w:rsidRPr="00F6384D">
              <w:rPr>
                <w:rFonts w:ascii="Arial Narrow" w:hAnsi="Arial Narrow"/>
              </w:rPr>
              <w:lastRenderedPageBreak/>
              <w:t>Comprensible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74</w:t>
            </w:r>
          </w:p>
        </w:tc>
      </w:tr>
      <w:tr w:rsidR="00D0592C" w:rsidRPr="00F6384D" w:rsidTr="00BA3A25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2C" w:rsidRPr="00F6384D" w:rsidRDefault="00D0592C" w:rsidP="00D0592C">
            <w:pPr>
              <w:spacing w:after="0" w:line="240" w:lineRule="auto"/>
              <w:rPr>
                <w:rFonts w:ascii="Arial Narrow" w:hAnsi="Arial Narrow"/>
              </w:rPr>
            </w:pPr>
            <w:r w:rsidRPr="00F6384D">
              <w:rPr>
                <w:rFonts w:ascii="Arial Narrow" w:hAnsi="Arial Narrow"/>
              </w:rPr>
              <w:t>Muy comprensible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2C" w:rsidRDefault="00D0592C" w:rsidP="00D0592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</w:tr>
    </w:tbl>
    <w:p w:rsidR="00795EAF" w:rsidRDefault="00795EAF" w:rsidP="00795EAF">
      <w:pPr>
        <w:pStyle w:val="Prrafodelista"/>
        <w:ind w:left="1080"/>
        <w:jc w:val="both"/>
        <w:rPr>
          <w:rFonts w:ascii="Arial Narrow" w:hAnsi="Arial Narrow"/>
          <w:b/>
        </w:rPr>
      </w:pPr>
    </w:p>
    <w:p w:rsidR="00795EAF" w:rsidRDefault="00795EAF" w:rsidP="003B7AB7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3B7AB7">
        <w:rPr>
          <w:rFonts w:ascii="Arial Narrow" w:hAnsi="Arial Narrow"/>
          <w:b/>
        </w:rPr>
        <w:t xml:space="preserve">La publicidad del proceso permanente de rendición de cuentas le parece: </w:t>
      </w:r>
      <w:r w:rsidR="000A23CE" w:rsidRPr="003B7AB7">
        <w:rPr>
          <w:rFonts w:ascii="Arial Narrow" w:hAnsi="Arial Narrow"/>
        </w:rPr>
        <w:t>El 58</w:t>
      </w:r>
      <w:r w:rsidRPr="003B7AB7">
        <w:rPr>
          <w:rFonts w:ascii="Arial Narrow" w:hAnsi="Arial Narrow"/>
        </w:rPr>
        <w:t xml:space="preserve">% de los encuestados estiman como </w:t>
      </w:r>
      <w:r w:rsidR="000A23CE" w:rsidRPr="003B7AB7">
        <w:rPr>
          <w:rFonts w:ascii="Arial Narrow" w:hAnsi="Arial Narrow"/>
        </w:rPr>
        <w:t>suficiente</w:t>
      </w:r>
      <w:r w:rsidRPr="003B7AB7">
        <w:rPr>
          <w:rFonts w:ascii="Arial Narrow" w:hAnsi="Arial Narrow"/>
        </w:rPr>
        <w:t xml:space="preserve"> la publicidad adelantada en el proceso</w:t>
      </w:r>
      <w:r w:rsidR="000A23CE" w:rsidRPr="003B7AB7">
        <w:rPr>
          <w:rFonts w:ascii="Arial Narrow" w:hAnsi="Arial Narrow"/>
        </w:rPr>
        <w:t>, un 11% considera que es amplia, mientras que el 26% estima que es escasa y muy escasa el 5%</w:t>
      </w:r>
      <w:r w:rsidR="00DE3955">
        <w:rPr>
          <w:rFonts w:ascii="Arial Narrow" w:hAnsi="Arial Narrow"/>
        </w:rPr>
        <w:t>.</w:t>
      </w:r>
    </w:p>
    <w:tbl>
      <w:tblPr>
        <w:tblW w:w="4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559"/>
        <w:gridCol w:w="1258"/>
      </w:tblGrid>
      <w:tr w:rsidR="00795EAF" w:rsidRPr="00CC7218" w:rsidTr="00F04315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CC7218" w:rsidRDefault="00795EAF" w:rsidP="000A23C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C7218">
              <w:rPr>
                <w:rFonts w:ascii="Arial Narrow" w:hAnsi="Arial Narrow"/>
                <w:b/>
              </w:rPr>
              <w:t>Respuesta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CC7218" w:rsidRDefault="00795EAF" w:rsidP="000A23C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C7218">
              <w:rPr>
                <w:rFonts w:ascii="Arial Narrow" w:hAnsi="Arial Narrow"/>
                <w:b/>
              </w:rPr>
              <w:t>No. Respuestas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CC7218" w:rsidRDefault="00795EAF" w:rsidP="000A23C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C7218">
              <w:rPr>
                <w:rFonts w:ascii="Arial Narrow" w:hAnsi="Arial Narrow"/>
                <w:b/>
              </w:rPr>
              <w:t>%</w:t>
            </w:r>
          </w:p>
        </w:tc>
      </w:tr>
      <w:tr w:rsidR="000A23CE" w:rsidRPr="00CC7218" w:rsidTr="00A74581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E" w:rsidRPr="00CC7218" w:rsidRDefault="000A23CE" w:rsidP="000A23CE">
            <w:pPr>
              <w:spacing w:after="0" w:line="240" w:lineRule="auto"/>
              <w:rPr>
                <w:rFonts w:ascii="Arial Narrow" w:hAnsi="Arial Narrow"/>
              </w:rPr>
            </w:pPr>
            <w:r w:rsidRPr="00CC7218">
              <w:rPr>
                <w:rFonts w:ascii="Arial Narrow" w:hAnsi="Arial Narrow"/>
              </w:rPr>
              <w:t>Muy escasa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CE" w:rsidRDefault="000A23CE" w:rsidP="000A23C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CE" w:rsidRDefault="000A23CE" w:rsidP="000A23C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</w:tr>
      <w:tr w:rsidR="000A23CE" w:rsidRPr="00CC7218" w:rsidTr="00A74581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E" w:rsidRPr="00CC7218" w:rsidRDefault="000A23CE" w:rsidP="000A23CE">
            <w:pPr>
              <w:spacing w:after="0" w:line="240" w:lineRule="auto"/>
              <w:rPr>
                <w:rFonts w:ascii="Arial Narrow" w:hAnsi="Arial Narrow"/>
              </w:rPr>
            </w:pPr>
            <w:r w:rsidRPr="00CC7218">
              <w:rPr>
                <w:rFonts w:ascii="Arial Narrow" w:hAnsi="Arial Narrow"/>
              </w:rPr>
              <w:t>Escasa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CE" w:rsidRDefault="000A23CE" w:rsidP="000A23C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CE" w:rsidRDefault="000A23CE" w:rsidP="000A23C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</w:tr>
      <w:tr w:rsidR="000A23CE" w:rsidRPr="00CC7218" w:rsidTr="00A74581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E" w:rsidRPr="00CC7218" w:rsidRDefault="000A23CE" w:rsidP="000A23CE">
            <w:pPr>
              <w:spacing w:after="0" w:line="240" w:lineRule="auto"/>
              <w:rPr>
                <w:rFonts w:ascii="Arial Narrow" w:hAnsi="Arial Narrow"/>
              </w:rPr>
            </w:pPr>
            <w:r w:rsidRPr="00CC7218">
              <w:rPr>
                <w:rFonts w:ascii="Arial Narrow" w:hAnsi="Arial Narrow"/>
              </w:rPr>
              <w:t>Suficiente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CE" w:rsidRDefault="000A23CE" w:rsidP="000A23C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CE" w:rsidRDefault="000A23CE" w:rsidP="000A23C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58</w:t>
            </w:r>
          </w:p>
        </w:tc>
      </w:tr>
      <w:tr w:rsidR="000A23CE" w:rsidRPr="00CC7218" w:rsidTr="00A74581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E" w:rsidRPr="00CC7218" w:rsidRDefault="000A23CE" w:rsidP="000A23CE">
            <w:pPr>
              <w:spacing w:after="0" w:line="240" w:lineRule="auto"/>
              <w:rPr>
                <w:rFonts w:ascii="Arial Narrow" w:hAnsi="Arial Narrow"/>
              </w:rPr>
            </w:pPr>
            <w:r w:rsidRPr="00CC7218">
              <w:rPr>
                <w:rFonts w:ascii="Arial Narrow" w:hAnsi="Arial Narrow"/>
              </w:rPr>
              <w:t>Amplia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CE" w:rsidRDefault="000A23CE" w:rsidP="000A23C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CE" w:rsidRDefault="000A23CE" w:rsidP="000A23C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</w:tr>
      <w:tr w:rsidR="00795EAF" w:rsidRPr="00CC7218" w:rsidTr="00F04315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CC7218" w:rsidRDefault="00795EAF" w:rsidP="000A23C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C7218">
              <w:rPr>
                <w:rFonts w:ascii="Arial Narrow" w:hAnsi="Arial Narrow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CC7218" w:rsidRDefault="00795EAF" w:rsidP="000A23C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C7218">
              <w:rPr>
                <w:rFonts w:ascii="Arial Narrow" w:hAnsi="Arial Narrow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CC7218" w:rsidRDefault="00795EAF" w:rsidP="000A23C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C7218">
              <w:rPr>
                <w:rFonts w:ascii="Arial Narrow" w:hAnsi="Arial Narrow"/>
              </w:rPr>
              <w:t>100</w:t>
            </w:r>
          </w:p>
        </w:tc>
      </w:tr>
    </w:tbl>
    <w:p w:rsidR="00795EAF" w:rsidRPr="00A9655B" w:rsidRDefault="00795EAF" w:rsidP="00795EAF">
      <w:pPr>
        <w:pStyle w:val="Prrafodelista"/>
        <w:ind w:left="1080"/>
        <w:jc w:val="both"/>
        <w:rPr>
          <w:rFonts w:ascii="Arial Narrow" w:hAnsi="Arial Narrow"/>
          <w:b/>
        </w:rPr>
      </w:pPr>
    </w:p>
    <w:p w:rsidR="00795EAF" w:rsidRPr="0033394D" w:rsidRDefault="00795EAF" w:rsidP="0033394D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33394D">
        <w:rPr>
          <w:rFonts w:ascii="Arial Narrow" w:hAnsi="Arial Narrow"/>
          <w:b/>
        </w:rPr>
        <w:t xml:space="preserve">La página web como principal mecanismo de interlocución permanente le parece: </w:t>
      </w:r>
      <w:r w:rsidRPr="0033394D">
        <w:rPr>
          <w:rFonts w:ascii="Arial Narrow" w:hAnsi="Arial Narrow"/>
        </w:rPr>
        <w:t xml:space="preserve">El </w:t>
      </w:r>
      <w:r w:rsidR="0033394D" w:rsidRPr="0033394D">
        <w:rPr>
          <w:rFonts w:ascii="Arial Narrow" w:hAnsi="Arial Narrow"/>
        </w:rPr>
        <w:t>26</w:t>
      </w:r>
      <w:r w:rsidRPr="0033394D">
        <w:rPr>
          <w:rFonts w:ascii="Arial Narrow" w:hAnsi="Arial Narrow"/>
        </w:rPr>
        <w:t>% estima como escasa la página web como mecanismo de interlocución,</w:t>
      </w:r>
      <w:r w:rsidR="0033394D" w:rsidRPr="0033394D">
        <w:rPr>
          <w:rFonts w:ascii="Arial Narrow" w:hAnsi="Arial Narrow"/>
        </w:rPr>
        <w:t xml:space="preserve"> junto a un 16% que estima que es muy escasa, no obstante </w:t>
      </w:r>
      <w:r w:rsidRPr="0033394D">
        <w:rPr>
          <w:rFonts w:ascii="Arial Narrow" w:hAnsi="Arial Narrow"/>
        </w:rPr>
        <w:t xml:space="preserve">el </w:t>
      </w:r>
      <w:r w:rsidR="0033394D" w:rsidRPr="0033394D">
        <w:rPr>
          <w:rFonts w:ascii="Arial Narrow" w:hAnsi="Arial Narrow"/>
        </w:rPr>
        <w:t>47</w:t>
      </w:r>
      <w:r w:rsidRPr="0033394D">
        <w:rPr>
          <w:rFonts w:ascii="Arial Narrow" w:hAnsi="Arial Narrow"/>
        </w:rPr>
        <w:t>% precisa que es suficiente.  Como otros mecanismos para favorece</w:t>
      </w:r>
      <w:r w:rsidR="00EF0700">
        <w:rPr>
          <w:rFonts w:ascii="Arial Narrow" w:hAnsi="Arial Narrow"/>
        </w:rPr>
        <w:t xml:space="preserve">r la interlocución se sugieren usar </w:t>
      </w:r>
      <w:r w:rsidRPr="0033394D">
        <w:rPr>
          <w:rFonts w:ascii="Arial Narrow" w:hAnsi="Arial Narrow"/>
        </w:rPr>
        <w:t>Twitter,  y medios tradicionales de comunicación (Radio, Tv, prensa).</w:t>
      </w:r>
    </w:p>
    <w:tbl>
      <w:tblPr>
        <w:tblW w:w="4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673"/>
        <w:gridCol w:w="1090"/>
      </w:tblGrid>
      <w:tr w:rsidR="00795EAF" w:rsidRPr="00CC7218" w:rsidTr="00F04315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CC7218" w:rsidRDefault="00795EAF" w:rsidP="00242BB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C7218">
              <w:rPr>
                <w:rFonts w:ascii="Arial Narrow" w:hAnsi="Arial Narrow"/>
                <w:b/>
              </w:rPr>
              <w:t>Respuesta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CC7218" w:rsidRDefault="00795EAF" w:rsidP="00242BB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C7218">
              <w:rPr>
                <w:rFonts w:ascii="Arial Narrow" w:hAnsi="Arial Narrow"/>
                <w:b/>
              </w:rPr>
              <w:t>No. Respuestas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DE3955" w:rsidRDefault="00795EAF" w:rsidP="00242BB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3955">
              <w:rPr>
                <w:rFonts w:ascii="Arial Narrow" w:hAnsi="Arial Narrow"/>
                <w:b/>
              </w:rPr>
              <w:t>%</w:t>
            </w:r>
          </w:p>
        </w:tc>
      </w:tr>
      <w:tr w:rsidR="00242BB2" w:rsidRPr="00CC7218" w:rsidTr="002C1082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B2" w:rsidRPr="00CC7218" w:rsidRDefault="00242BB2" w:rsidP="0024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C7218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Muy escasa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B2" w:rsidRDefault="00242BB2" w:rsidP="00242B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B2" w:rsidRDefault="00242BB2" w:rsidP="00242B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242BB2" w:rsidRPr="00CC7218" w:rsidTr="002C1082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B2" w:rsidRPr="00CC7218" w:rsidRDefault="00242BB2" w:rsidP="0024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C7218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Escasa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B2" w:rsidRDefault="00242BB2" w:rsidP="00242B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B2" w:rsidRDefault="00242BB2" w:rsidP="00242B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</w:t>
            </w:r>
          </w:p>
        </w:tc>
      </w:tr>
      <w:tr w:rsidR="00242BB2" w:rsidRPr="00CC7218" w:rsidTr="002C1082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B2" w:rsidRPr="00CC7218" w:rsidRDefault="00242BB2" w:rsidP="0024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C7218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Suficiente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B2" w:rsidRDefault="00242BB2" w:rsidP="00242B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B2" w:rsidRDefault="00242BB2" w:rsidP="00242B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47</w:t>
            </w:r>
          </w:p>
        </w:tc>
      </w:tr>
      <w:tr w:rsidR="00242BB2" w:rsidRPr="00CC7218" w:rsidTr="002C1082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B2" w:rsidRPr="00CC7218" w:rsidRDefault="00242BB2" w:rsidP="00242B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CC7218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Amplia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B2" w:rsidRDefault="00242BB2" w:rsidP="00242B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B2" w:rsidRDefault="00242BB2" w:rsidP="00242BB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</w:tr>
    </w:tbl>
    <w:p w:rsidR="00795EAF" w:rsidRDefault="00795EAF" w:rsidP="00795EAF">
      <w:pPr>
        <w:pStyle w:val="Prrafodelista"/>
        <w:ind w:left="1080"/>
        <w:jc w:val="both"/>
        <w:rPr>
          <w:rFonts w:ascii="Arial Narrow" w:hAnsi="Arial Narrow"/>
          <w:b/>
        </w:rPr>
      </w:pPr>
    </w:p>
    <w:p w:rsidR="00795EAF" w:rsidRPr="0046049D" w:rsidRDefault="00795EAF" w:rsidP="00795EAF">
      <w:pPr>
        <w:pStyle w:val="Prrafodelista"/>
        <w:numPr>
          <w:ilvl w:val="0"/>
          <w:numId w:val="6"/>
        </w:numPr>
        <w:ind w:left="1080"/>
        <w:jc w:val="both"/>
        <w:rPr>
          <w:rFonts w:ascii="Arial Narrow" w:hAnsi="Arial Narrow"/>
          <w:b/>
        </w:rPr>
      </w:pPr>
      <w:r w:rsidRPr="0046049D">
        <w:rPr>
          <w:rFonts w:ascii="Arial Narrow" w:hAnsi="Arial Narrow"/>
          <w:b/>
        </w:rPr>
        <w:t xml:space="preserve">La información socializada mediante la página web, la audiencia principal, las audiencias regionales y los eventos asociados le parece: </w:t>
      </w:r>
      <w:r w:rsidR="008F7E18" w:rsidRPr="0046049D">
        <w:rPr>
          <w:rFonts w:ascii="Arial Narrow" w:hAnsi="Arial Narrow"/>
        </w:rPr>
        <w:t>Las opiniones están claramente divididas en este sentido</w:t>
      </w:r>
      <w:r w:rsidR="005A5B7E" w:rsidRPr="0046049D">
        <w:rPr>
          <w:rFonts w:ascii="Arial Narrow" w:hAnsi="Arial Narrow"/>
        </w:rPr>
        <w:t xml:space="preserve">, pues el 42% </w:t>
      </w:r>
      <w:r w:rsidRPr="0046049D">
        <w:rPr>
          <w:rFonts w:ascii="Arial Narrow" w:hAnsi="Arial Narrow"/>
        </w:rPr>
        <w:t>estima que es escasa</w:t>
      </w:r>
      <w:r w:rsidR="005A5B7E" w:rsidRPr="0046049D">
        <w:rPr>
          <w:rFonts w:ascii="Arial Narrow" w:hAnsi="Arial Narrow"/>
        </w:rPr>
        <w:t xml:space="preserve"> la información socializada a través de la página web</w:t>
      </w:r>
      <w:r w:rsidRPr="0046049D">
        <w:rPr>
          <w:rFonts w:ascii="Arial Narrow" w:hAnsi="Arial Narrow"/>
        </w:rPr>
        <w:t xml:space="preserve">, </w:t>
      </w:r>
      <w:r w:rsidR="0046049D" w:rsidRPr="0046049D">
        <w:rPr>
          <w:rFonts w:ascii="Arial Narrow" w:hAnsi="Arial Narrow"/>
        </w:rPr>
        <w:t xml:space="preserve">sin embargo un porcentaje igual </w:t>
      </w:r>
      <w:r w:rsidRPr="0046049D">
        <w:rPr>
          <w:rFonts w:ascii="Arial Narrow" w:hAnsi="Arial Narrow"/>
        </w:rPr>
        <w:t xml:space="preserve"> </w:t>
      </w:r>
      <w:r w:rsidR="0046049D" w:rsidRPr="0046049D">
        <w:rPr>
          <w:rFonts w:ascii="Arial Narrow" w:hAnsi="Arial Narrow"/>
        </w:rPr>
        <w:t>la</w:t>
      </w:r>
      <w:r w:rsidRPr="0046049D">
        <w:rPr>
          <w:rFonts w:ascii="Arial Narrow" w:hAnsi="Arial Narrow"/>
        </w:rPr>
        <w:t xml:space="preserve"> considera como suficiente</w:t>
      </w:r>
      <w:r w:rsidR="0046049D" w:rsidRPr="0046049D">
        <w:rPr>
          <w:rFonts w:ascii="Arial Narrow" w:hAnsi="Arial Narrow"/>
        </w:rPr>
        <w:t>.</w:t>
      </w:r>
      <w:r w:rsidRPr="0046049D">
        <w:rPr>
          <w:rFonts w:ascii="Arial Narrow" w:hAnsi="Arial Narrow"/>
        </w:rPr>
        <w:t xml:space="preserve"> </w:t>
      </w:r>
    </w:p>
    <w:tbl>
      <w:tblPr>
        <w:tblW w:w="4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680"/>
        <w:gridCol w:w="1200"/>
      </w:tblGrid>
      <w:tr w:rsidR="00795EAF" w:rsidRPr="00FC2A24" w:rsidTr="00F04315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FC2A24" w:rsidRDefault="00795EAF" w:rsidP="006412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C2A24">
              <w:rPr>
                <w:rFonts w:ascii="Arial Narrow" w:hAnsi="Arial Narrow"/>
                <w:b/>
              </w:rPr>
              <w:t>Respuesta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FC2A24" w:rsidRDefault="00795EAF" w:rsidP="006412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C2A24">
              <w:rPr>
                <w:rFonts w:ascii="Arial Narrow" w:hAnsi="Arial Narrow"/>
                <w:b/>
              </w:rPr>
              <w:t>No. Respuestas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FC2A24" w:rsidRDefault="00795EAF" w:rsidP="006412A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C2A24">
              <w:rPr>
                <w:rFonts w:ascii="Arial Narrow" w:hAnsi="Arial Narrow"/>
                <w:b/>
              </w:rPr>
              <w:t>%</w:t>
            </w:r>
          </w:p>
        </w:tc>
      </w:tr>
      <w:tr w:rsidR="006412AE" w:rsidRPr="00FC2A24" w:rsidTr="004733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AE" w:rsidRPr="00FC2A24" w:rsidRDefault="006412AE" w:rsidP="006412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FC2A24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Muy escasa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AE" w:rsidRDefault="006412AE" w:rsidP="006412A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AE" w:rsidRDefault="006412AE" w:rsidP="006412A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</w:tr>
      <w:tr w:rsidR="006412AE" w:rsidRPr="00FC2A24" w:rsidTr="004733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AE" w:rsidRPr="00FC2A24" w:rsidRDefault="006412AE" w:rsidP="006412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FC2A24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Escasa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AE" w:rsidRDefault="006412AE" w:rsidP="006412A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AE" w:rsidRDefault="006412AE" w:rsidP="006412A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42</w:t>
            </w:r>
          </w:p>
        </w:tc>
      </w:tr>
      <w:tr w:rsidR="006412AE" w:rsidRPr="00FC2A24" w:rsidTr="004733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AE" w:rsidRPr="00FC2A24" w:rsidRDefault="006412AE" w:rsidP="006412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FC2A24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Suficiente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AE" w:rsidRDefault="006412AE" w:rsidP="006412A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AE" w:rsidRDefault="006412AE" w:rsidP="006412A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42</w:t>
            </w:r>
          </w:p>
        </w:tc>
      </w:tr>
      <w:tr w:rsidR="006412AE" w:rsidRPr="00FC2A24" w:rsidTr="0047333B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AE" w:rsidRPr="00FC2A24" w:rsidRDefault="006412AE" w:rsidP="006412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O"/>
              </w:rPr>
            </w:pPr>
            <w:r w:rsidRPr="00FC2A24">
              <w:rPr>
                <w:rFonts w:ascii="Arial Narrow" w:eastAsia="Times New Roman" w:hAnsi="Arial Narrow" w:cs="Times New Roman"/>
                <w:color w:val="000000"/>
                <w:lang w:eastAsia="es-CO"/>
              </w:rPr>
              <w:t>Amplia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AE" w:rsidRDefault="006412AE" w:rsidP="006412A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AE" w:rsidRDefault="006412AE" w:rsidP="006412AE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</w:tr>
    </w:tbl>
    <w:p w:rsidR="00BF4185" w:rsidRPr="00BF4185" w:rsidRDefault="00BF4185" w:rsidP="00BF4185">
      <w:pPr>
        <w:pStyle w:val="Prrafodelista"/>
        <w:jc w:val="both"/>
        <w:rPr>
          <w:rFonts w:ascii="Arial Narrow" w:hAnsi="Arial Narrow"/>
        </w:rPr>
      </w:pPr>
    </w:p>
    <w:p w:rsidR="00795EAF" w:rsidRDefault="00795EAF" w:rsidP="00DE53A1">
      <w:pPr>
        <w:pStyle w:val="Prrafodelista"/>
        <w:numPr>
          <w:ilvl w:val="0"/>
          <w:numId w:val="6"/>
        </w:numPr>
        <w:jc w:val="both"/>
        <w:rPr>
          <w:rFonts w:ascii="Arial Narrow" w:hAnsi="Arial Narrow"/>
        </w:rPr>
      </w:pPr>
      <w:r w:rsidRPr="00DE53A1">
        <w:rPr>
          <w:rFonts w:ascii="Arial Narrow" w:hAnsi="Arial Narrow"/>
          <w:b/>
        </w:rPr>
        <w:t xml:space="preserve">De acuerdo con sus respuestas, ¿cómo calificaría usted el proceso permanente de rendición de cuentas de la Universidad Nacional de Colombia? </w:t>
      </w:r>
      <w:r w:rsidRPr="00DE53A1">
        <w:rPr>
          <w:rFonts w:ascii="Arial Narrow" w:hAnsi="Arial Narrow"/>
        </w:rPr>
        <w:t xml:space="preserve">La calificación se solicitó de 1 a 10.  El </w:t>
      </w:r>
      <w:r w:rsidR="00634015">
        <w:rPr>
          <w:rFonts w:ascii="Arial Narrow" w:hAnsi="Arial Narrow"/>
        </w:rPr>
        <w:t>42</w:t>
      </w:r>
      <w:r w:rsidRPr="00DE53A1">
        <w:rPr>
          <w:rFonts w:ascii="Arial Narrow" w:hAnsi="Arial Narrow"/>
        </w:rPr>
        <w:t xml:space="preserve">% otorgó una calificación de </w:t>
      </w:r>
      <w:r w:rsidR="00634015">
        <w:rPr>
          <w:rFonts w:ascii="Arial Narrow" w:hAnsi="Arial Narrow"/>
        </w:rPr>
        <w:t>8</w:t>
      </w:r>
      <w:r w:rsidRPr="00DE53A1">
        <w:rPr>
          <w:rFonts w:ascii="Arial Narrow" w:hAnsi="Arial Narrow"/>
        </w:rPr>
        <w:t xml:space="preserve">, seguido del 21% que calificó </w:t>
      </w:r>
      <w:r w:rsidR="00634015">
        <w:rPr>
          <w:rFonts w:ascii="Arial Narrow" w:hAnsi="Arial Narrow"/>
        </w:rPr>
        <w:t>7</w:t>
      </w:r>
      <w:r w:rsidR="008B7F62">
        <w:rPr>
          <w:rFonts w:ascii="Arial Narrow" w:hAnsi="Arial Narrow"/>
        </w:rPr>
        <w:t xml:space="preserve">, 16% calificó </w:t>
      </w:r>
      <w:r w:rsidR="005C3701">
        <w:rPr>
          <w:rFonts w:ascii="Arial Narrow" w:hAnsi="Arial Narrow"/>
        </w:rPr>
        <w:t xml:space="preserve"> </w:t>
      </w:r>
      <w:r w:rsidR="008B7F62">
        <w:rPr>
          <w:rFonts w:ascii="Arial Narrow" w:hAnsi="Arial Narrow"/>
        </w:rPr>
        <w:t xml:space="preserve">9 </w:t>
      </w:r>
      <w:r w:rsidR="005C3701">
        <w:rPr>
          <w:rFonts w:ascii="Arial Narrow" w:hAnsi="Arial Narrow"/>
        </w:rPr>
        <w:t xml:space="preserve">y </w:t>
      </w:r>
      <w:r w:rsidR="008B7F62">
        <w:rPr>
          <w:rFonts w:ascii="Arial Narrow" w:hAnsi="Arial Narrow"/>
        </w:rPr>
        <w:t xml:space="preserve">un 11% </w:t>
      </w:r>
      <w:r w:rsidR="005C3701">
        <w:rPr>
          <w:rFonts w:ascii="Arial Narrow" w:hAnsi="Arial Narrow"/>
        </w:rPr>
        <w:t xml:space="preserve"> que calific</w:t>
      </w:r>
      <w:r w:rsidR="001A11BA">
        <w:rPr>
          <w:rFonts w:ascii="Arial Narrow" w:hAnsi="Arial Narrow"/>
        </w:rPr>
        <w:t xml:space="preserve">ó </w:t>
      </w:r>
      <w:r w:rsidR="008B7F62">
        <w:rPr>
          <w:rFonts w:ascii="Arial Narrow" w:hAnsi="Arial Narrow"/>
        </w:rPr>
        <w:t>10</w:t>
      </w:r>
      <w:r w:rsidRPr="00DE53A1">
        <w:rPr>
          <w:rFonts w:ascii="Arial Narrow" w:hAnsi="Arial Narrow"/>
        </w:rPr>
        <w:t>.</w:t>
      </w:r>
    </w:p>
    <w:p w:rsidR="00796DA7" w:rsidRDefault="00796DA7" w:rsidP="00796DA7">
      <w:pPr>
        <w:jc w:val="both"/>
        <w:rPr>
          <w:rFonts w:ascii="Arial Narrow" w:hAnsi="Arial Narrow"/>
        </w:rPr>
      </w:pPr>
    </w:p>
    <w:p w:rsidR="00796DA7" w:rsidRDefault="00796DA7" w:rsidP="00796DA7">
      <w:pPr>
        <w:jc w:val="both"/>
        <w:rPr>
          <w:rFonts w:ascii="Arial Narrow" w:hAnsi="Arial Narrow"/>
        </w:rPr>
      </w:pPr>
    </w:p>
    <w:p w:rsidR="00796DA7" w:rsidRDefault="00796DA7" w:rsidP="00796DA7">
      <w:pPr>
        <w:jc w:val="both"/>
        <w:rPr>
          <w:rFonts w:ascii="Arial Narrow" w:hAnsi="Arial Narrow"/>
        </w:rPr>
      </w:pPr>
    </w:p>
    <w:p w:rsidR="00796DA7" w:rsidRPr="00796DA7" w:rsidRDefault="00796DA7" w:rsidP="00796DA7">
      <w:pPr>
        <w:jc w:val="both"/>
        <w:rPr>
          <w:rFonts w:ascii="Arial Narrow" w:hAnsi="Arial Narrow"/>
        </w:rPr>
      </w:pPr>
    </w:p>
    <w:tbl>
      <w:tblPr>
        <w:tblW w:w="4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1368"/>
        <w:gridCol w:w="1276"/>
      </w:tblGrid>
      <w:tr w:rsidR="00795EAF" w:rsidRPr="00B47550" w:rsidTr="00F04315">
        <w:trPr>
          <w:trHeight w:val="30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B47550" w:rsidRDefault="00DE53A1" w:rsidP="008B7F6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Selecciones de 1 a 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B47550" w:rsidRDefault="00795EAF" w:rsidP="008B7F6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47550">
              <w:rPr>
                <w:rFonts w:ascii="Arial Narrow" w:hAnsi="Arial Narrow"/>
                <w:b/>
              </w:rPr>
              <w:t>No. Respuestas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AF" w:rsidRPr="00B47550" w:rsidRDefault="00795EAF" w:rsidP="008B7F6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47550">
              <w:rPr>
                <w:rFonts w:ascii="Arial Narrow" w:hAnsi="Arial Narrow"/>
                <w:b/>
              </w:rPr>
              <w:t>%</w:t>
            </w:r>
          </w:p>
        </w:tc>
      </w:tr>
      <w:tr w:rsidR="001A11BA" w:rsidRPr="00B47550" w:rsidTr="00F3299D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</w:tr>
      <w:tr w:rsidR="001A11BA" w:rsidRPr="00B47550" w:rsidTr="00F3299D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21</w:t>
            </w:r>
          </w:p>
        </w:tc>
      </w:tr>
      <w:tr w:rsidR="001A11BA" w:rsidRPr="00B47550" w:rsidTr="00F3299D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42</w:t>
            </w:r>
          </w:p>
        </w:tc>
      </w:tr>
      <w:tr w:rsidR="001A11BA" w:rsidRPr="00B47550" w:rsidTr="00F3299D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</w:t>
            </w:r>
          </w:p>
        </w:tc>
      </w:tr>
      <w:tr w:rsidR="001A11BA" w:rsidRPr="00B47550" w:rsidTr="00F3299D">
        <w:trPr>
          <w:trHeight w:val="300"/>
          <w:jc w:val="center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BA" w:rsidRDefault="001A11BA" w:rsidP="008B7F6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</w:tr>
    </w:tbl>
    <w:p w:rsidR="00795EAF" w:rsidRDefault="00795EAF" w:rsidP="00795EAF">
      <w:pPr>
        <w:jc w:val="both"/>
        <w:rPr>
          <w:rFonts w:ascii="Arial Narrow" w:hAnsi="Arial Narrow"/>
        </w:rPr>
      </w:pPr>
    </w:p>
    <w:p w:rsidR="00795EAF" w:rsidRDefault="00795EAF" w:rsidP="00795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Frente a sugerencias solicitadas se reportaron:</w:t>
      </w:r>
    </w:p>
    <w:p w:rsidR="00795EAF" w:rsidRDefault="004666D5" w:rsidP="004666D5">
      <w:pPr>
        <w:pStyle w:val="Prrafodelista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Más socialización sobre los temas conformantes de los procesos de rendición de cuentas de la Universidad.</w:t>
      </w:r>
    </w:p>
    <w:p w:rsidR="00795EAF" w:rsidRDefault="002572D2" w:rsidP="004666D5">
      <w:pPr>
        <w:pStyle w:val="Prrafodelista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Trabajar sobre el mejoramiento de la página web</w:t>
      </w:r>
    </w:p>
    <w:p w:rsidR="00795EAF" w:rsidRDefault="002572D2" w:rsidP="004666D5">
      <w:pPr>
        <w:pStyle w:val="Prrafodelista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Lograr la presencia de los estudiantes</w:t>
      </w:r>
    </w:p>
    <w:p w:rsidR="00795EAF" w:rsidRPr="00845DE0" w:rsidRDefault="00795EAF" w:rsidP="00845DE0">
      <w:pPr>
        <w:jc w:val="both"/>
        <w:rPr>
          <w:rFonts w:ascii="Arial Narrow" w:hAnsi="Arial Narrow"/>
        </w:rPr>
      </w:pPr>
    </w:p>
    <w:p w:rsidR="003527C6" w:rsidRPr="003527C6" w:rsidRDefault="003527C6" w:rsidP="003527C6">
      <w:pPr>
        <w:pStyle w:val="Prrafodelista"/>
        <w:ind w:left="1080"/>
        <w:jc w:val="both"/>
        <w:rPr>
          <w:rFonts w:ascii="Arial Narrow" w:hAnsi="Arial Narrow"/>
        </w:rPr>
      </w:pPr>
    </w:p>
    <w:p w:rsidR="005735F7" w:rsidRDefault="005735F7" w:rsidP="005735F7">
      <w:pPr>
        <w:pStyle w:val="Prrafodelista"/>
        <w:ind w:left="1080"/>
        <w:jc w:val="both"/>
        <w:rPr>
          <w:rFonts w:ascii="Arial Narrow" w:hAnsi="Arial Narrow"/>
          <w:b/>
        </w:rPr>
      </w:pPr>
    </w:p>
    <w:p w:rsidR="00A9655B" w:rsidRPr="00A9655B" w:rsidRDefault="00A9655B" w:rsidP="00A9655B">
      <w:pPr>
        <w:pStyle w:val="Prrafodelista"/>
        <w:ind w:left="1080"/>
        <w:jc w:val="both"/>
        <w:rPr>
          <w:rFonts w:ascii="Arial Narrow" w:hAnsi="Arial Narrow"/>
          <w:b/>
        </w:rPr>
      </w:pPr>
    </w:p>
    <w:p w:rsidR="00B953D9" w:rsidRPr="00004DD4" w:rsidRDefault="00B953D9" w:rsidP="009B2E6D">
      <w:pPr>
        <w:jc w:val="both"/>
        <w:rPr>
          <w:rFonts w:ascii="Arial Narrow" w:hAnsi="Arial Narrow"/>
        </w:rPr>
      </w:pPr>
    </w:p>
    <w:sectPr w:rsidR="00B953D9" w:rsidRPr="00004D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7E" w:rsidRDefault="00BB4F7E" w:rsidP="00004DD4">
      <w:pPr>
        <w:spacing w:after="0" w:line="240" w:lineRule="auto"/>
      </w:pPr>
      <w:r>
        <w:separator/>
      </w:r>
    </w:p>
  </w:endnote>
  <w:endnote w:type="continuationSeparator" w:id="0">
    <w:p w:rsidR="00BB4F7E" w:rsidRDefault="00BB4F7E" w:rsidP="0000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364105"/>
      <w:docPartObj>
        <w:docPartGallery w:val="Page Numbers (Bottom of Page)"/>
        <w:docPartUnique/>
      </w:docPartObj>
    </w:sdtPr>
    <w:sdtEndPr/>
    <w:sdtContent>
      <w:p w:rsidR="00824777" w:rsidRDefault="0082477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CBA" w:rsidRPr="00A13CBA">
          <w:rPr>
            <w:noProof/>
            <w:lang w:val="es-ES"/>
          </w:rPr>
          <w:t>2</w:t>
        </w:r>
        <w:r>
          <w:fldChar w:fldCharType="end"/>
        </w:r>
      </w:p>
    </w:sdtContent>
  </w:sdt>
  <w:p w:rsidR="00824777" w:rsidRDefault="00824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7E" w:rsidRDefault="00BB4F7E" w:rsidP="00004DD4">
      <w:pPr>
        <w:spacing w:after="0" w:line="240" w:lineRule="auto"/>
      </w:pPr>
      <w:r>
        <w:separator/>
      </w:r>
    </w:p>
  </w:footnote>
  <w:footnote w:type="continuationSeparator" w:id="0">
    <w:p w:rsidR="00BB4F7E" w:rsidRDefault="00BB4F7E" w:rsidP="0000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D4" w:rsidRDefault="00004DD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1577340</wp:posOffset>
          </wp:positionH>
          <wp:positionV relativeFrom="margin">
            <wp:posOffset>-628650</wp:posOffset>
          </wp:positionV>
          <wp:extent cx="2552700" cy="1143000"/>
          <wp:effectExtent l="0" t="0" r="0" b="0"/>
          <wp:wrapSquare wrapText="bothSides"/>
          <wp:docPr id="1" name="Imagen 1" descr="Escudo Resoluciones Sede cari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Resoluciones Sede cari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D9D"/>
    <w:multiLevelType w:val="hybridMultilevel"/>
    <w:tmpl w:val="00AAC37E"/>
    <w:lvl w:ilvl="0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2B0F7E"/>
    <w:multiLevelType w:val="hybridMultilevel"/>
    <w:tmpl w:val="04C673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47478"/>
    <w:multiLevelType w:val="hybridMultilevel"/>
    <w:tmpl w:val="F1969AA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6079"/>
    <w:multiLevelType w:val="hybridMultilevel"/>
    <w:tmpl w:val="BC00FA20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2C2AFE"/>
    <w:multiLevelType w:val="hybridMultilevel"/>
    <w:tmpl w:val="0E02D0A0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F6F36"/>
    <w:multiLevelType w:val="hybridMultilevel"/>
    <w:tmpl w:val="7E2A7568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6F6B45"/>
    <w:multiLevelType w:val="hybridMultilevel"/>
    <w:tmpl w:val="1698258A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361BD2"/>
    <w:multiLevelType w:val="hybridMultilevel"/>
    <w:tmpl w:val="19C035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138A2"/>
    <w:multiLevelType w:val="hybridMultilevel"/>
    <w:tmpl w:val="C52CAC5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8"/>
    <w:rsid w:val="0000461B"/>
    <w:rsid w:val="00004DD4"/>
    <w:rsid w:val="00033439"/>
    <w:rsid w:val="000410D1"/>
    <w:rsid w:val="00067EEB"/>
    <w:rsid w:val="000745C4"/>
    <w:rsid w:val="00077648"/>
    <w:rsid w:val="00090CE5"/>
    <w:rsid w:val="000A23CE"/>
    <w:rsid w:val="000A4F9B"/>
    <w:rsid w:val="001078D6"/>
    <w:rsid w:val="00120DC8"/>
    <w:rsid w:val="001417CA"/>
    <w:rsid w:val="00142069"/>
    <w:rsid w:val="001A11BA"/>
    <w:rsid w:val="001B6BDD"/>
    <w:rsid w:val="001D2590"/>
    <w:rsid w:val="001D577B"/>
    <w:rsid w:val="001E39C6"/>
    <w:rsid w:val="001F0A41"/>
    <w:rsid w:val="00217D0B"/>
    <w:rsid w:val="00225703"/>
    <w:rsid w:val="00242BB2"/>
    <w:rsid w:val="002572D2"/>
    <w:rsid w:val="002633E6"/>
    <w:rsid w:val="00294C35"/>
    <w:rsid w:val="002A0BA5"/>
    <w:rsid w:val="002A2247"/>
    <w:rsid w:val="002B1511"/>
    <w:rsid w:val="002D0AEB"/>
    <w:rsid w:val="002E7B24"/>
    <w:rsid w:val="002F0B36"/>
    <w:rsid w:val="002F51E1"/>
    <w:rsid w:val="0033394D"/>
    <w:rsid w:val="00336DEF"/>
    <w:rsid w:val="003527C6"/>
    <w:rsid w:val="00356EC3"/>
    <w:rsid w:val="00385075"/>
    <w:rsid w:val="003951B6"/>
    <w:rsid w:val="003B7AB7"/>
    <w:rsid w:val="003D6ACB"/>
    <w:rsid w:val="003E51D8"/>
    <w:rsid w:val="0040598B"/>
    <w:rsid w:val="00406EE2"/>
    <w:rsid w:val="00422E0F"/>
    <w:rsid w:val="004407A7"/>
    <w:rsid w:val="0046049D"/>
    <w:rsid w:val="004623A2"/>
    <w:rsid w:val="00465C0D"/>
    <w:rsid w:val="004666D5"/>
    <w:rsid w:val="0048125F"/>
    <w:rsid w:val="004C3CF7"/>
    <w:rsid w:val="004C5D54"/>
    <w:rsid w:val="004D03FB"/>
    <w:rsid w:val="00513B60"/>
    <w:rsid w:val="00524097"/>
    <w:rsid w:val="0053497D"/>
    <w:rsid w:val="00534C8C"/>
    <w:rsid w:val="00550B12"/>
    <w:rsid w:val="005735F7"/>
    <w:rsid w:val="005A5B7E"/>
    <w:rsid w:val="005C3701"/>
    <w:rsid w:val="005D468E"/>
    <w:rsid w:val="005D4929"/>
    <w:rsid w:val="00603560"/>
    <w:rsid w:val="006130A8"/>
    <w:rsid w:val="00634015"/>
    <w:rsid w:val="00637479"/>
    <w:rsid w:val="006412AE"/>
    <w:rsid w:val="00657897"/>
    <w:rsid w:val="00677EA1"/>
    <w:rsid w:val="00683BE4"/>
    <w:rsid w:val="006D09A4"/>
    <w:rsid w:val="006D2CE2"/>
    <w:rsid w:val="006F4950"/>
    <w:rsid w:val="006F6B3E"/>
    <w:rsid w:val="00700404"/>
    <w:rsid w:val="00727F01"/>
    <w:rsid w:val="007453BF"/>
    <w:rsid w:val="0076226D"/>
    <w:rsid w:val="00762AC9"/>
    <w:rsid w:val="00784E1F"/>
    <w:rsid w:val="00793600"/>
    <w:rsid w:val="00795EAF"/>
    <w:rsid w:val="00796DA7"/>
    <w:rsid w:val="007B7FE6"/>
    <w:rsid w:val="007D3758"/>
    <w:rsid w:val="007E03AA"/>
    <w:rsid w:val="00824777"/>
    <w:rsid w:val="008329F0"/>
    <w:rsid w:val="00837FEA"/>
    <w:rsid w:val="00845DE0"/>
    <w:rsid w:val="00847525"/>
    <w:rsid w:val="0085325B"/>
    <w:rsid w:val="008B7F62"/>
    <w:rsid w:val="008D7C9B"/>
    <w:rsid w:val="008E0B13"/>
    <w:rsid w:val="008F7E18"/>
    <w:rsid w:val="00921078"/>
    <w:rsid w:val="0092358D"/>
    <w:rsid w:val="00943E98"/>
    <w:rsid w:val="00956F9B"/>
    <w:rsid w:val="009713F8"/>
    <w:rsid w:val="00971ED5"/>
    <w:rsid w:val="009827F3"/>
    <w:rsid w:val="00983CF8"/>
    <w:rsid w:val="0098691C"/>
    <w:rsid w:val="00993A18"/>
    <w:rsid w:val="009B2E6D"/>
    <w:rsid w:val="009B6E1C"/>
    <w:rsid w:val="00A07FD9"/>
    <w:rsid w:val="00A13CBA"/>
    <w:rsid w:val="00A13EE3"/>
    <w:rsid w:val="00A36C2E"/>
    <w:rsid w:val="00A9655B"/>
    <w:rsid w:val="00AC442E"/>
    <w:rsid w:val="00AE1A85"/>
    <w:rsid w:val="00AF388A"/>
    <w:rsid w:val="00B44F5B"/>
    <w:rsid w:val="00B4767F"/>
    <w:rsid w:val="00B55FB8"/>
    <w:rsid w:val="00B70199"/>
    <w:rsid w:val="00B8008E"/>
    <w:rsid w:val="00B818FC"/>
    <w:rsid w:val="00B953D9"/>
    <w:rsid w:val="00BA4275"/>
    <w:rsid w:val="00BA6062"/>
    <w:rsid w:val="00BB4F7E"/>
    <w:rsid w:val="00BC321B"/>
    <w:rsid w:val="00BF162D"/>
    <w:rsid w:val="00BF4185"/>
    <w:rsid w:val="00C026F2"/>
    <w:rsid w:val="00C17688"/>
    <w:rsid w:val="00C27821"/>
    <w:rsid w:val="00C97531"/>
    <w:rsid w:val="00D0592C"/>
    <w:rsid w:val="00D17765"/>
    <w:rsid w:val="00DB41E0"/>
    <w:rsid w:val="00DB6421"/>
    <w:rsid w:val="00DC1185"/>
    <w:rsid w:val="00DD0993"/>
    <w:rsid w:val="00DD2E80"/>
    <w:rsid w:val="00DE3955"/>
    <w:rsid w:val="00DE53A1"/>
    <w:rsid w:val="00E0211D"/>
    <w:rsid w:val="00E538F5"/>
    <w:rsid w:val="00E65EBD"/>
    <w:rsid w:val="00E842F2"/>
    <w:rsid w:val="00EA46F3"/>
    <w:rsid w:val="00ED3FA9"/>
    <w:rsid w:val="00EF0700"/>
    <w:rsid w:val="00F0538F"/>
    <w:rsid w:val="00F2608B"/>
    <w:rsid w:val="00F27EEE"/>
    <w:rsid w:val="00F50049"/>
    <w:rsid w:val="00F72715"/>
    <w:rsid w:val="00FA191D"/>
    <w:rsid w:val="00FA37D6"/>
    <w:rsid w:val="00FB5D43"/>
    <w:rsid w:val="00FB74AB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28FCDB7-5EAC-4884-88AC-244E31C0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DD4"/>
  </w:style>
  <w:style w:type="paragraph" w:styleId="Piedepgina">
    <w:name w:val="footer"/>
    <w:basedOn w:val="Normal"/>
    <w:link w:val="PiedepginaCar"/>
    <w:uiPriority w:val="99"/>
    <w:unhideWhenUsed/>
    <w:rsid w:val="00004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DD4"/>
  </w:style>
  <w:style w:type="paragraph" w:styleId="Textodeglobo">
    <w:name w:val="Balloon Text"/>
    <w:basedOn w:val="Normal"/>
    <w:link w:val="TextodegloboCar"/>
    <w:uiPriority w:val="99"/>
    <w:semiHidden/>
    <w:unhideWhenUsed/>
    <w:rsid w:val="0000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D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Osmani C</dc:creator>
  <cp:lastModifiedBy>MireyaUrrego</cp:lastModifiedBy>
  <cp:revision>2</cp:revision>
  <dcterms:created xsi:type="dcterms:W3CDTF">2015-10-26T15:16:00Z</dcterms:created>
  <dcterms:modified xsi:type="dcterms:W3CDTF">2015-10-26T15:16:00Z</dcterms:modified>
</cp:coreProperties>
</file>